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FD30FB" w:rsidRDefault="00344F2D" w:rsidP="00FD30FB">
      <w:pPr>
        <w:spacing w:after="0" w:line="240" w:lineRule="auto"/>
        <w:ind w:left="0" w:right="0" w:firstLine="0"/>
        <w:jc w:val="center"/>
        <w:outlineLvl w:val="0"/>
        <w:rPr>
          <w:rFonts w:ascii="Arial" w:hAnsi="Arial" w:cs="Arial"/>
          <w:b/>
          <w:color w:val="auto"/>
          <w:szCs w:val="24"/>
        </w:rPr>
      </w:pPr>
      <w:r w:rsidRPr="00FD30FB">
        <w:rPr>
          <w:rFonts w:ascii="Arial" w:hAnsi="Arial" w:cs="Arial"/>
          <w:b/>
          <w:color w:val="auto"/>
          <w:szCs w:val="24"/>
        </w:rPr>
        <w:t>РОССИЙСКАЯ ФЕДЕРАЦИЯ</w:t>
      </w:r>
    </w:p>
    <w:p w:rsidR="00344F2D" w:rsidRPr="00FD30FB" w:rsidRDefault="00344F2D" w:rsidP="00344F2D">
      <w:pPr>
        <w:spacing w:after="0" w:line="240" w:lineRule="auto"/>
        <w:ind w:left="0" w:right="0" w:firstLine="0"/>
        <w:jc w:val="center"/>
        <w:outlineLvl w:val="0"/>
        <w:rPr>
          <w:rFonts w:ascii="Arial" w:hAnsi="Arial" w:cs="Arial"/>
          <w:b/>
          <w:color w:val="auto"/>
          <w:szCs w:val="24"/>
        </w:rPr>
      </w:pPr>
      <w:r w:rsidRPr="00FD30FB">
        <w:rPr>
          <w:rFonts w:ascii="Arial" w:hAnsi="Arial" w:cs="Arial"/>
          <w:b/>
          <w:color w:val="auto"/>
          <w:szCs w:val="24"/>
        </w:rPr>
        <w:t xml:space="preserve">КРАСНОЯРСКИЙ КРАЙ УЖУРСКИЙ РАЙОН </w:t>
      </w:r>
    </w:p>
    <w:p w:rsidR="00344F2D" w:rsidRPr="00FD30FB" w:rsidRDefault="00344F2D" w:rsidP="00344F2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szCs w:val="24"/>
        </w:rPr>
      </w:pPr>
      <w:r w:rsidRPr="00FD30FB">
        <w:rPr>
          <w:rFonts w:ascii="Arial" w:hAnsi="Arial" w:cs="Arial"/>
          <w:b/>
          <w:color w:val="auto"/>
          <w:szCs w:val="24"/>
        </w:rPr>
        <w:t>АДМИНИСТРАЦИЯ ПРИРЕЧЕНСКОГО СЕЛЬСОВЕТА</w:t>
      </w:r>
    </w:p>
    <w:p w:rsidR="00963B1B" w:rsidRPr="00FD30FB" w:rsidRDefault="00963B1B" w:rsidP="007D6EBD">
      <w:pPr>
        <w:spacing w:after="0" w:line="259" w:lineRule="auto"/>
        <w:ind w:left="0" w:right="15" w:firstLine="0"/>
        <w:jc w:val="center"/>
        <w:rPr>
          <w:rFonts w:ascii="Arial" w:hAnsi="Arial" w:cs="Arial"/>
          <w:color w:val="FF0000"/>
          <w:szCs w:val="24"/>
        </w:rPr>
      </w:pPr>
    </w:p>
    <w:p w:rsidR="00344F2D" w:rsidRPr="00FD30FB" w:rsidRDefault="00344F2D" w:rsidP="007D6EBD">
      <w:pPr>
        <w:spacing w:after="0" w:line="259" w:lineRule="auto"/>
        <w:ind w:left="0" w:right="15" w:firstLine="0"/>
        <w:jc w:val="center"/>
        <w:rPr>
          <w:rFonts w:ascii="Arial" w:hAnsi="Arial" w:cs="Arial"/>
          <w:color w:val="FF0000"/>
          <w:szCs w:val="24"/>
        </w:rPr>
      </w:pPr>
    </w:p>
    <w:p w:rsidR="00963B1B" w:rsidRPr="00FD30FB" w:rsidRDefault="002C2674">
      <w:pPr>
        <w:pStyle w:val="1"/>
        <w:numPr>
          <w:ilvl w:val="0"/>
          <w:numId w:val="0"/>
        </w:numPr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ПОСТАНОВЛЕНИЕ </w:t>
      </w:r>
    </w:p>
    <w:p w:rsidR="00963B1B" w:rsidRPr="00FD30FB" w:rsidRDefault="002C2674">
      <w:pPr>
        <w:spacing w:after="20" w:line="259" w:lineRule="auto"/>
        <w:ind w:left="0" w:right="1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F8127A" w:rsidP="00826B4B">
      <w:pPr>
        <w:spacing w:after="0" w:line="240" w:lineRule="auto"/>
        <w:ind w:left="4947" w:hanging="494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07</w:t>
      </w:r>
      <w:r w:rsidR="007D6EBD" w:rsidRPr="00FD30FB">
        <w:rPr>
          <w:rFonts w:ascii="Arial" w:hAnsi="Arial" w:cs="Arial"/>
          <w:szCs w:val="24"/>
        </w:rPr>
        <w:t>.02.2022</w:t>
      </w:r>
      <w:r w:rsidRPr="00FD30FB">
        <w:rPr>
          <w:rFonts w:ascii="Arial" w:hAnsi="Arial" w:cs="Arial"/>
          <w:szCs w:val="24"/>
        </w:rPr>
        <w:t>г</w:t>
      </w:r>
      <w:r w:rsidR="002C2674" w:rsidRPr="00FD30FB">
        <w:rPr>
          <w:rFonts w:ascii="Arial" w:hAnsi="Arial" w:cs="Arial"/>
          <w:szCs w:val="24"/>
        </w:rPr>
        <w:t xml:space="preserve">                                    </w:t>
      </w:r>
      <w:r w:rsidR="00826B4B" w:rsidRPr="00FD30FB">
        <w:rPr>
          <w:rFonts w:ascii="Arial" w:hAnsi="Arial" w:cs="Arial"/>
          <w:szCs w:val="24"/>
        </w:rPr>
        <w:t>п.Приреченск</w:t>
      </w:r>
      <w:r w:rsidR="002C2674" w:rsidRPr="00FD30FB">
        <w:rPr>
          <w:rFonts w:ascii="Arial" w:hAnsi="Arial" w:cs="Arial"/>
          <w:szCs w:val="24"/>
        </w:rPr>
        <w:t xml:space="preserve">                      </w:t>
      </w:r>
      <w:r w:rsidR="007D6EBD" w:rsidRPr="00FD30FB">
        <w:rPr>
          <w:rFonts w:ascii="Arial" w:hAnsi="Arial" w:cs="Arial"/>
          <w:szCs w:val="24"/>
        </w:rPr>
        <w:t xml:space="preserve">                     №</w:t>
      </w:r>
      <w:r w:rsidRPr="00FD30FB">
        <w:rPr>
          <w:rFonts w:ascii="Arial" w:hAnsi="Arial" w:cs="Arial"/>
          <w:szCs w:val="24"/>
        </w:rPr>
        <w:t xml:space="preserve"> 5</w:t>
      </w:r>
    </w:p>
    <w:p w:rsidR="00826B4B" w:rsidRPr="00FD30FB" w:rsidRDefault="00826B4B" w:rsidP="00826B4B">
      <w:pPr>
        <w:tabs>
          <w:tab w:val="center" w:pos="7071"/>
        </w:tabs>
        <w:spacing w:after="0" w:line="240" w:lineRule="auto"/>
        <w:ind w:left="-15" w:right="0" w:firstLine="0"/>
        <w:jc w:val="left"/>
        <w:rPr>
          <w:rFonts w:ascii="Arial" w:hAnsi="Arial" w:cs="Arial"/>
          <w:szCs w:val="24"/>
        </w:rPr>
      </w:pPr>
    </w:p>
    <w:p w:rsidR="00344F2D" w:rsidRPr="00FD30FB" w:rsidRDefault="002C2674" w:rsidP="00826B4B">
      <w:pPr>
        <w:tabs>
          <w:tab w:val="center" w:pos="7071"/>
        </w:tabs>
        <w:spacing w:after="0" w:line="240" w:lineRule="auto"/>
        <w:ind w:left="-15" w:right="0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Об утверждении Порядка внутреннего муниципального финансового контроля в сфере бюджетных право</w:t>
      </w:r>
      <w:r w:rsidR="00362CD4" w:rsidRPr="00FD30FB">
        <w:rPr>
          <w:rFonts w:ascii="Arial" w:hAnsi="Arial" w:cs="Arial"/>
          <w:szCs w:val="24"/>
        </w:rPr>
        <w:t>отношений в</w:t>
      </w:r>
      <w:r w:rsidR="00344F2D" w:rsidRPr="00FD30FB">
        <w:rPr>
          <w:rFonts w:ascii="Arial" w:hAnsi="Arial" w:cs="Arial"/>
          <w:szCs w:val="24"/>
        </w:rPr>
        <w:t xml:space="preserve"> </w:t>
      </w:r>
      <w:r w:rsidR="007D6EBD" w:rsidRPr="00FD30FB">
        <w:rPr>
          <w:rFonts w:ascii="Arial" w:hAnsi="Arial" w:cs="Arial"/>
          <w:szCs w:val="24"/>
        </w:rPr>
        <w:t>Приреченском сельсовете</w:t>
      </w:r>
      <w:r w:rsidR="00344F2D" w:rsidRPr="00FD30FB">
        <w:rPr>
          <w:rFonts w:ascii="Arial" w:hAnsi="Arial" w:cs="Arial"/>
          <w:szCs w:val="24"/>
        </w:rPr>
        <w:t xml:space="preserve"> Ужурского района Красноярского</w:t>
      </w:r>
      <w:r w:rsidR="00826B4B" w:rsidRPr="00FD30FB">
        <w:rPr>
          <w:rFonts w:ascii="Arial" w:hAnsi="Arial" w:cs="Arial"/>
          <w:szCs w:val="24"/>
        </w:rPr>
        <w:t xml:space="preserve"> </w:t>
      </w:r>
      <w:r w:rsidR="00344F2D" w:rsidRPr="00FD30FB">
        <w:rPr>
          <w:rFonts w:ascii="Arial" w:hAnsi="Arial" w:cs="Arial"/>
          <w:szCs w:val="24"/>
        </w:rPr>
        <w:t>края</w:t>
      </w:r>
    </w:p>
    <w:p w:rsidR="00963B1B" w:rsidRPr="00FD30FB" w:rsidRDefault="002C2674">
      <w:pPr>
        <w:spacing w:after="14" w:line="259" w:lineRule="auto"/>
        <w:ind w:left="528" w:right="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 w:rsidP="00826B4B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В соответствии со статьей 269.2 главы 26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контроля»,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 1095</w:t>
      </w:r>
      <w:hyperlink r:id="rId7">
        <w:r w:rsidRPr="00FD30FB">
          <w:rPr>
            <w:rFonts w:ascii="Arial" w:hAnsi="Arial" w:cs="Arial"/>
            <w:szCs w:val="24"/>
          </w:rPr>
          <w:t xml:space="preserve"> «</w:t>
        </w:r>
      </w:hyperlink>
      <w:hyperlink r:id="rId8">
        <w:r w:rsidRPr="00FD30FB">
          <w:rPr>
            <w:rFonts w:ascii="Arial" w:hAnsi="Arial" w:cs="Arial"/>
            <w:szCs w:val="24"/>
          </w:rPr>
          <w:t xml:space="preserve">Об </w:t>
        </w:r>
      </w:hyperlink>
      <w:hyperlink r:id="rId9">
        <w:r w:rsidRPr="00FD30FB">
          <w:rPr>
            <w:rFonts w:ascii="Arial" w:hAnsi="Arial" w:cs="Arial"/>
            <w:szCs w:val="24"/>
          </w:rPr>
          <w:t xml:space="preserve">утверждении федерального стандарта внутреннего государственного (муниципального) </w:t>
        </w:r>
      </w:hyperlink>
      <w:hyperlink r:id="rId10">
        <w:r w:rsidRPr="00FD30FB">
          <w:rPr>
            <w:rFonts w:ascii="Arial" w:hAnsi="Arial" w:cs="Arial"/>
            <w:szCs w:val="24"/>
          </w:rPr>
          <w:t xml:space="preserve">финансового контроля </w:t>
        </w:r>
      </w:hyperlink>
      <w:hyperlink r:id="rId11">
        <w:r w:rsidRPr="00FD30FB">
          <w:rPr>
            <w:rFonts w:ascii="Arial" w:hAnsi="Arial" w:cs="Arial"/>
            <w:szCs w:val="24"/>
          </w:rPr>
          <w:t>«</w:t>
        </w:r>
      </w:hyperlink>
      <w:hyperlink r:id="rId12">
        <w:r w:rsidRPr="00FD30FB">
          <w:rPr>
            <w:rFonts w:ascii="Arial" w:hAnsi="Arial" w:cs="Arial"/>
            <w:szCs w:val="24"/>
          </w:rPr>
          <w:t>Реализация результатов проверок, ревизий и обследований</w:t>
        </w:r>
      </w:hyperlink>
      <w:hyperlink r:id="rId13">
        <w:r w:rsidRPr="00FD30FB">
          <w:rPr>
            <w:rFonts w:ascii="Arial" w:hAnsi="Arial" w:cs="Arial"/>
            <w:szCs w:val="24"/>
          </w:rPr>
          <w:t>»</w:t>
        </w:r>
      </w:hyperlink>
      <w:hyperlink r:id="rId14">
        <w:r w:rsidRPr="00FD30FB">
          <w:rPr>
            <w:rFonts w:ascii="Arial" w:hAnsi="Arial" w:cs="Arial"/>
            <w:szCs w:val="24"/>
          </w:rPr>
          <w:t>,</w:t>
        </w:r>
      </w:hyperlink>
      <w:r w:rsidRPr="00FD30FB">
        <w:rPr>
          <w:rFonts w:ascii="Arial" w:hAnsi="Arial" w:cs="Arial"/>
          <w:szCs w:val="24"/>
        </w:rPr>
        <w:t xml:space="preserve"> от 17.08.2020 № 1235 </w:t>
      </w:r>
      <w:hyperlink r:id="rId15">
        <w:r w:rsidRPr="00FD30FB">
          <w:rPr>
            <w:rFonts w:ascii="Arial" w:hAnsi="Arial" w:cs="Arial"/>
            <w:szCs w:val="24"/>
          </w:rPr>
          <w:t>«</w:t>
        </w:r>
      </w:hyperlink>
      <w:r w:rsidRPr="00FD30FB">
        <w:rPr>
          <w:rFonts w:ascii="Arial" w:hAnsi="Arial" w:cs="Arial"/>
          <w:szCs w:val="24"/>
        </w:rPr>
        <w:t>Об утверждении федерального стандарта внутреннего</w:t>
      </w:r>
      <w:hyperlink r:id="rId16">
        <w:r w:rsidRPr="00FD30FB">
          <w:rPr>
            <w:rFonts w:ascii="Arial" w:hAnsi="Arial" w:cs="Arial"/>
            <w:szCs w:val="24"/>
          </w:rPr>
          <w:t xml:space="preserve"> </w:t>
        </w:r>
      </w:hyperlink>
      <w:hyperlink r:id="rId17">
        <w:r w:rsidRPr="00FD30FB">
          <w:rPr>
            <w:rFonts w:ascii="Arial" w:hAnsi="Arial" w:cs="Arial"/>
            <w:szCs w:val="24"/>
          </w:rPr>
          <w:t xml:space="preserve">государственного (муниципального) финансового контроля </w:t>
        </w:r>
      </w:hyperlink>
      <w:hyperlink r:id="rId18">
        <w:r w:rsidRPr="00FD30FB">
          <w:rPr>
            <w:rFonts w:ascii="Arial" w:hAnsi="Arial" w:cs="Arial"/>
            <w:szCs w:val="24"/>
          </w:rPr>
          <w:t>«</w:t>
        </w:r>
      </w:hyperlink>
      <w:hyperlink r:id="rId19">
        <w:r w:rsidRPr="00FD30FB">
          <w:rPr>
            <w:rFonts w:ascii="Arial" w:hAnsi="Arial" w:cs="Arial"/>
            <w:szCs w:val="24"/>
          </w:rPr>
          <w:t xml:space="preserve">Проведение проверок, </w:t>
        </w:r>
      </w:hyperlink>
      <w:hyperlink r:id="rId20">
        <w:r w:rsidRPr="00FD30FB">
          <w:rPr>
            <w:rFonts w:ascii="Arial" w:hAnsi="Arial" w:cs="Arial"/>
            <w:szCs w:val="24"/>
          </w:rPr>
          <w:t>ревизий и обследований и оформление их результатов</w:t>
        </w:r>
      </w:hyperlink>
      <w:hyperlink r:id="rId21">
        <w:r w:rsidRPr="00FD30FB">
          <w:rPr>
            <w:rFonts w:ascii="Arial" w:hAnsi="Arial" w:cs="Arial"/>
            <w:szCs w:val="24"/>
          </w:rPr>
          <w:t>»</w:t>
        </w:r>
      </w:hyperlink>
      <w:hyperlink r:id="rId22">
        <w:r w:rsidRPr="00FD30FB">
          <w:rPr>
            <w:rFonts w:ascii="Arial" w:hAnsi="Arial" w:cs="Arial"/>
            <w:szCs w:val="24"/>
          </w:rPr>
          <w:t>,</w:t>
        </w:r>
      </w:hyperlink>
      <w:r w:rsidR="00344F2D" w:rsidRPr="00FD30FB">
        <w:rPr>
          <w:rFonts w:ascii="Arial" w:hAnsi="Arial" w:cs="Arial"/>
          <w:szCs w:val="24"/>
        </w:rPr>
        <w:t xml:space="preserve"> Уставом Приреченского сельсовета Ужур</w:t>
      </w:r>
      <w:r w:rsidR="00826B4B" w:rsidRPr="00FD30FB">
        <w:rPr>
          <w:rFonts w:ascii="Arial" w:hAnsi="Arial" w:cs="Arial"/>
          <w:szCs w:val="24"/>
        </w:rPr>
        <w:t xml:space="preserve">ского района Красноярского края </w:t>
      </w:r>
      <w:r w:rsidRPr="00FD30FB">
        <w:rPr>
          <w:rFonts w:ascii="Arial" w:hAnsi="Arial" w:cs="Arial"/>
          <w:szCs w:val="24"/>
        </w:rPr>
        <w:t xml:space="preserve">ПОСТАНОВЛЯЮ: </w:t>
      </w:r>
    </w:p>
    <w:p w:rsidR="00963B1B" w:rsidRPr="00FD30FB" w:rsidRDefault="002C2674" w:rsidP="00826B4B">
      <w:pPr>
        <w:numPr>
          <w:ilvl w:val="0"/>
          <w:numId w:val="1"/>
        </w:numPr>
        <w:ind w:right="65" w:firstLine="284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Утвердить Порядок осуществления внутреннего муниципального финансового контроля в сфере бюджетн</w:t>
      </w:r>
      <w:r w:rsidR="00344F2D" w:rsidRPr="00FD30FB">
        <w:rPr>
          <w:rFonts w:ascii="Arial" w:hAnsi="Arial" w:cs="Arial"/>
          <w:szCs w:val="24"/>
        </w:rPr>
        <w:t>ых правоотношений в Приреченском сельсовете</w:t>
      </w:r>
      <w:r w:rsidR="007D6EBD" w:rsidRPr="00FD30FB">
        <w:rPr>
          <w:rFonts w:ascii="Arial" w:hAnsi="Arial" w:cs="Arial"/>
          <w:szCs w:val="24"/>
        </w:rPr>
        <w:t xml:space="preserve"> Ужурского ра</w:t>
      </w:r>
      <w:r w:rsidR="00344F2D" w:rsidRPr="00FD30FB">
        <w:rPr>
          <w:rFonts w:ascii="Arial" w:hAnsi="Arial" w:cs="Arial"/>
          <w:szCs w:val="24"/>
        </w:rPr>
        <w:t>й</w:t>
      </w:r>
      <w:r w:rsidR="007D6EBD" w:rsidRPr="00FD30FB">
        <w:rPr>
          <w:rFonts w:ascii="Arial" w:hAnsi="Arial" w:cs="Arial"/>
          <w:szCs w:val="24"/>
        </w:rPr>
        <w:t>она Красноярского края согласно</w:t>
      </w:r>
      <w:r w:rsidRPr="00FD30FB">
        <w:rPr>
          <w:rFonts w:ascii="Arial" w:hAnsi="Arial" w:cs="Arial"/>
          <w:szCs w:val="24"/>
        </w:rPr>
        <w:t xml:space="preserve"> </w:t>
      </w:r>
      <w:r w:rsidR="007D6EBD" w:rsidRPr="00FD30FB">
        <w:rPr>
          <w:rFonts w:ascii="Arial" w:hAnsi="Arial" w:cs="Arial"/>
          <w:szCs w:val="24"/>
        </w:rPr>
        <w:t>приложению,</w:t>
      </w:r>
      <w:r w:rsidRPr="00FD30FB">
        <w:rPr>
          <w:rFonts w:ascii="Arial" w:hAnsi="Arial" w:cs="Arial"/>
          <w:szCs w:val="24"/>
        </w:rPr>
        <w:t xml:space="preserve"> к настоящему постановлению. </w:t>
      </w:r>
    </w:p>
    <w:p w:rsidR="00963B1B" w:rsidRPr="00FD30FB" w:rsidRDefault="00054CD4" w:rsidP="00826B4B">
      <w:pPr>
        <w:numPr>
          <w:ilvl w:val="0"/>
          <w:numId w:val="1"/>
        </w:numPr>
        <w:ind w:right="65" w:firstLine="284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Постановление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23" w:history="1">
        <w:r w:rsidRPr="00FD30FB">
          <w:rPr>
            <w:rStyle w:val="a9"/>
            <w:rFonts w:ascii="Arial" w:hAnsi="Arial" w:cs="Arial"/>
            <w:szCs w:val="24"/>
          </w:rPr>
          <w:t>https://prirechensk.ru</w:t>
        </w:r>
      </w:hyperlink>
      <w:r w:rsidRPr="00FD30FB">
        <w:rPr>
          <w:rStyle w:val="a9"/>
          <w:rFonts w:ascii="Arial" w:hAnsi="Arial" w:cs="Arial"/>
          <w:szCs w:val="24"/>
        </w:rPr>
        <w:t>.</w:t>
      </w:r>
      <w:r w:rsidR="002C2674"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 w:rsidP="00826B4B">
      <w:pPr>
        <w:numPr>
          <w:ilvl w:val="0"/>
          <w:numId w:val="1"/>
        </w:numPr>
        <w:spacing w:after="0" w:line="259" w:lineRule="auto"/>
        <w:ind w:right="0" w:firstLine="284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Контроль исполнени</w:t>
      </w:r>
      <w:r w:rsidR="00146620" w:rsidRPr="00FD30FB">
        <w:rPr>
          <w:rFonts w:ascii="Arial" w:hAnsi="Arial" w:cs="Arial"/>
          <w:szCs w:val="24"/>
        </w:rPr>
        <w:t>я настоящего постановления оставляю за собой.</w:t>
      </w: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 w:rsidP="006F6348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 </w:t>
      </w:r>
    </w:p>
    <w:p w:rsidR="00826B4B" w:rsidRPr="00FD30FB" w:rsidRDefault="00F8127A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И.о.</w:t>
      </w:r>
      <w:r w:rsidR="00F97696" w:rsidRPr="00FD30FB">
        <w:rPr>
          <w:rFonts w:ascii="Arial" w:hAnsi="Arial" w:cs="Arial"/>
          <w:szCs w:val="24"/>
        </w:rPr>
        <w:t xml:space="preserve"> </w:t>
      </w:r>
      <w:r w:rsidRPr="00FD30FB">
        <w:rPr>
          <w:rFonts w:ascii="Arial" w:hAnsi="Arial" w:cs="Arial"/>
          <w:szCs w:val="24"/>
        </w:rPr>
        <w:t xml:space="preserve">главы </w:t>
      </w:r>
    </w:p>
    <w:p w:rsidR="00963B1B" w:rsidRPr="00FD30FB" w:rsidRDefault="00F8127A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Приреченского сельсовета</w:t>
      </w:r>
      <w:r w:rsidR="002C2674" w:rsidRPr="00FD30FB">
        <w:rPr>
          <w:rFonts w:ascii="Arial" w:hAnsi="Arial" w:cs="Arial"/>
          <w:szCs w:val="24"/>
        </w:rPr>
        <w:t xml:space="preserve">                              </w:t>
      </w:r>
      <w:r w:rsidR="00826B4B" w:rsidRPr="00FD30FB">
        <w:rPr>
          <w:rFonts w:ascii="Arial" w:hAnsi="Arial" w:cs="Arial"/>
          <w:szCs w:val="24"/>
        </w:rPr>
        <w:t xml:space="preserve">  </w:t>
      </w:r>
      <w:r w:rsidR="002C2674" w:rsidRPr="00FD30FB">
        <w:rPr>
          <w:rFonts w:ascii="Arial" w:hAnsi="Arial" w:cs="Arial"/>
          <w:szCs w:val="24"/>
        </w:rPr>
        <w:t xml:space="preserve">                     </w:t>
      </w:r>
      <w:r w:rsidRPr="00FD30FB">
        <w:rPr>
          <w:rFonts w:ascii="Arial" w:hAnsi="Arial" w:cs="Arial"/>
          <w:szCs w:val="24"/>
        </w:rPr>
        <w:t xml:space="preserve">   Паркина Н.</w:t>
      </w:r>
      <w:r w:rsidR="00826B4B" w:rsidRPr="00FD30FB">
        <w:rPr>
          <w:rFonts w:ascii="Arial" w:hAnsi="Arial" w:cs="Arial"/>
          <w:szCs w:val="24"/>
        </w:rPr>
        <w:t>В</w:t>
      </w:r>
      <w:r w:rsidRPr="00FD30FB">
        <w:rPr>
          <w:rFonts w:ascii="Arial" w:hAnsi="Arial" w:cs="Arial"/>
          <w:szCs w:val="24"/>
        </w:rPr>
        <w:t>.</w:t>
      </w:r>
    </w:p>
    <w:p w:rsidR="00963B1B" w:rsidRPr="00FD30FB" w:rsidRDefault="002C2674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826B4B" w:rsidRPr="00FD30FB" w:rsidRDefault="00826B4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826B4B" w:rsidRPr="00FD30FB" w:rsidRDefault="00826B4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826B4B" w:rsidRPr="00FD30FB" w:rsidRDefault="00826B4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826B4B" w:rsidRPr="00FD30FB" w:rsidRDefault="00826B4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826B4B" w:rsidRPr="00FD30FB" w:rsidRDefault="00826B4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A72761" w:rsidRPr="00FD30FB" w:rsidRDefault="00407CAF" w:rsidP="00A72761">
      <w:pPr>
        <w:ind w:right="65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Приложение к</w:t>
      </w:r>
      <w:r w:rsidR="002C2674"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 w:rsidP="00A72761">
      <w:pPr>
        <w:ind w:right="65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постановлению </w:t>
      </w:r>
    </w:p>
    <w:p w:rsidR="00963B1B" w:rsidRPr="00FD30FB" w:rsidRDefault="00826B4B" w:rsidP="00921B83">
      <w:pPr>
        <w:spacing w:after="9" w:line="269" w:lineRule="auto"/>
        <w:ind w:left="10" w:right="67" w:hanging="10"/>
        <w:jc w:val="right"/>
        <w:rPr>
          <w:rFonts w:ascii="Arial" w:hAnsi="Arial" w:cs="Arial"/>
          <w:color w:val="auto"/>
          <w:szCs w:val="24"/>
        </w:rPr>
      </w:pPr>
      <w:r w:rsidRPr="00FD30FB">
        <w:rPr>
          <w:rFonts w:ascii="Arial" w:hAnsi="Arial" w:cs="Arial"/>
          <w:color w:val="auto"/>
          <w:szCs w:val="24"/>
        </w:rPr>
        <w:t xml:space="preserve">от </w:t>
      </w:r>
      <w:r w:rsidR="00F8127A" w:rsidRPr="00FD30FB">
        <w:rPr>
          <w:rFonts w:ascii="Arial" w:hAnsi="Arial" w:cs="Arial"/>
          <w:color w:val="auto"/>
          <w:szCs w:val="24"/>
        </w:rPr>
        <w:t>07</w:t>
      </w:r>
      <w:r w:rsidRPr="00FD30FB">
        <w:rPr>
          <w:rFonts w:ascii="Arial" w:hAnsi="Arial" w:cs="Arial"/>
          <w:color w:val="auto"/>
          <w:szCs w:val="24"/>
        </w:rPr>
        <w:t>.</w:t>
      </w:r>
      <w:r w:rsidR="00344F2D" w:rsidRPr="00FD30FB">
        <w:rPr>
          <w:rFonts w:ascii="Arial" w:hAnsi="Arial" w:cs="Arial"/>
          <w:color w:val="auto"/>
          <w:szCs w:val="24"/>
        </w:rPr>
        <w:t>02.2022</w:t>
      </w:r>
      <w:r w:rsidR="00F8127A" w:rsidRPr="00FD30FB">
        <w:rPr>
          <w:rFonts w:ascii="Arial" w:hAnsi="Arial" w:cs="Arial"/>
          <w:color w:val="auto"/>
          <w:szCs w:val="24"/>
        </w:rPr>
        <w:t>г</w:t>
      </w:r>
      <w:r w:rsidRPr="00FD30FB">
        <w:rPr>
          <w:rFonts w:ascii="Arial" w:hAnsi="Arial" w:cs="Arial"/>
          <w:color w:val="auto"/>
          <w:szCs w:val="24"/>
        </w:rPr>
        <w:t>.</w:t>
      </w:r>
      <w:r w:rsidR="00F8127A" w:rsidRPr="00FD30FB">
        <w:rPr>
          <w:rFonts w:ascii="Arial" w:hAnsi="Arial" w:cs="Arial"/>
          <w:color w:val="auto"/>
          <w:szCs w:val="24"/>
        </w:rPr>
        <w:t xml:space="preserve"> №</w:t>
      </w:r>
      <w:r w:rsidR="002C2674" w:rsidRPr="00FD30FB">
        <w:rPr>
          <w:rFonts w:ascii="Arial" w:hAnsi="Arial" w:cs="Arial"/>
          <w:color w:val="auto"/>
          <w:szCs w:val="24"/>
        </w:rPr>
        <w:t xml:space="preserve"> </w:t>
      </w:r>
      <w:r w:rsidR="00F8127A" w:rsidRPr="00FD30FB">
        <w:rPr>
          <w:rFonts w:ascii="Arial" w:hAnsi="Arial" w:cs="Arial"/>
          <w:color w:val="auto"/>
          <w:szCs w:val="24"/>
        </w:rPr>
        <w:t>5</w:t>
      </w:r>
    </w:p>
    <w:p w:rsidR="00963B1B" w:rsidRPr="00FD30FB" w:rsidRDefault="002C2674">
      <w:pPr>
        <w:spacing w:after="25" w:line="259" w:lineRule="auto"/>
        <w:ind w:left="0" w:right="1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 w:rsidP="00921B83">
      <w:pPr>
        <w:pStyle w:val="1"/>
        <w:numPr>
          <w:ilvl w:val="0"/>
          <w:numId w:val="0"/>
        </w:numPr>
        <w:spacing w:after="2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ПОРЯДОК</w:t>
      </w:r>
    </w:p>
    <w:p w:rsidR="00963B1B" w:rsidRPr="00FD30FB" w:rsidRDefault="002C2674" w:rsidP="00921B83">
      <w:pPr>
        <w:spacing w:after="0" w:line="271" w:lineRule="auto"/>
        <w:ind w:left="0" w:right="79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осуществления внутреннего муниципального финансового контроля в сфере бюджетных </w:t>
      </w:r>
      <w:r w:rsidR="00FD30FB">
        <w:rPr>
          <w:rFonts w:ascii="Arial" w:hAnsi="Arial" w:cs="Arial"/>
          <w:b/>
          <w:szCs w:val="24"/>
        </w:rPr>
        <w:t>п</w:t>
      </w:r>
      <w:r w:rsidRPr="00FD30FB">
        <w:rPr>
          <w:rFonts w:ascii="Arial" w:hAnsi="Arial" w:cs="Arial"/>
          <w:b/>
          <w:szCs w:val="24"/>
        </w:rPr>
        <w:t>равоотношений</w:t>
      </w:r>
    </w:p>
    <w:p w:rsidR="00963B1B" w:rsidRPr="00FD30FB" w:rsidRDefault="00344F2D" w:rsidP="00921B83">
      <w:pPr>
        <w:spacing w:after="0" w:line="271" w:lineRule="auto"/>
        <w:ind w:left="1154" w:right="790" w:hanging="434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>в Приреченском</w:t>
      </w:r>
      <w:r w:rsidR="002C2674" w:rsidRPr="00FD30FB">
        <w:rPr>
          <w:rFonts w:ascii="Arial" w:hAnsi="Arial" w:cs="Arial"/>
          <w:b/>
          <w:szCs w:val="24"/>
        </w:rPr>
        <w:t xml:space="preserve"> се</w:t>
      </w:r>
      <w:r w:rsidRPr="00FD30FB">
        <w:rPr>
          <w:rFonts w:ascii="Arial" w:hAnsi="Arial" w:cs="Arial"/>
          <w:b/>
          <w:szCs w:val="24"/>
        </w:rPr>
        <w:t>льсовете Ужурского района Красноярского края</w:t>
      </w:r>
    </w:p>
    <w:p w:rsidR="00963B1B" w:rsidRPr="00FD30FB" w:rsidRDefault="002C2674">
      <w:pPr>
        <w:spacing w:after="26" w:line="259" w:lineRule="auto"/>
        <w:ind w:left="0" w:right="1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pStyle w:val="1"/>
        <w:ind w:left="240" w:right="74" w:hanging="2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Общие положения </w:t>
      </w:r>
    </w:p>
    <w:p w:rsidR="00963B1B" w:rsidRPr="00FD30FB" w:rsidRDefault="002C2674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1.1. Настоящий Порядок осуществления внутреннего муниципального финансового контроля в сфере бюджетных правоотношений </w:t>
      </w:r>
      <w:r w:rsidR="00344F2D" w:rsidRPr="00FD30FB">
        <w:rPr>
          <w:rFonts w:ascii="Arial" w:hAnsi="Arial" w:cs="Arial"/>
          <w:szCs w:val="24"/>
        </w:rPr>
        <w:t>в Приреченском сельсовете</w:t>
      </w:r>
      <w:r w:rsidR="00362CD4" w:rsidRPr="00FD30FB">
        <w:rPr>
          <w:rFonts w:ascii="Arial" w:hAnsi="Arial" w:cs="Arial"/>
          <w:szCs w:val="24"/>
        </w:rPr>
        <w:t xml:space="preserve"> Ужурского района Красноя</w:t>
      </w:r>
      <w:r w:rsidR="00344F2D" w:rsidRPr="00FD30FB">
        <w:rPr>
          <w:rFonts w:ascii="Arial" w:hAnsi="Arial" w:cs="Arial"/>
          <w:szCs w:val="24"/>
        </w:rPr>
        <w:t xml:space="preserve">рского края (далее – Порядок, </w:t>
      </w:r>
      <w:r w:rsidR="00362CD4" w:rsidRPr="00FD30FB">
        <w:rPr>
          <w:rFonts w:ascii="Arial" w:hAnsi="Arial" w:cs="Arial"/>
          <w:szCs w:val="24"/>
        </w:rPr>
        <w:t>Приреченский сельсовет</w:t>
      </w:r>
      <w:r w:rsidRPr="00FD30FB">
        <w:rPr>
          <w:rFonts w:ascii="Arial" w:hAnsi="Arial" w:cs="Arial"/>
          <w:szCs w:val="24"/>
        </w:rPr>
        <w:t xml:space="preserve">) определяет правила осуществления внутреннего муниципального финансового контроля в сфере бюджетных правоотношений (далее - деятельность по контролю) уполномоченным должностным </w:t>
      </w:r>
      <w:r w:rsidR="00362CD4" w:rsidRPr="00FD30FB">
        <w:rPr>
          <w:rFonts w:ascii="Arial" w:hAnsi="Arial" w:cs="Arial"/>
          <w:szCs w:val="24"/>
        </w:rPr>
        <w:t xml:space="preserve">лицом администрации </w:t>
      </w:r>
      <w:r w:rsidR="00DA02A6" w:rsidRPr="00FD30FB">
        <w:rPr>
          <w:rFonts w:ascii="Arial" w:hAnsi="Arial" w:cs="Arial"/>
          <w:szCs w:val="24"/>
        </w:rPr>
        <w:t>Приреченского сельсовета</w:t>
      </w:r>
      <w:r w:rsidR="00362CD4" w:rsidRPr="00FD30FB">
        <w:rPr>
          <w:rFonts w:ascii="Arial" w:hAnsi="Arial" w:cs="Arial"/>
          <w:szCs w:val="24"/>
        </w:rPr>
        <w:t xml:space="preserve"> Ужурского района Красноярского края.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1.2. Внутренний муниципальный финансовый контроль осуществляется в соответствии с Бюджетным кодексом Российской Федерации, федеральными стандартами, утвержденными нормативными правовыми актами Правительства Российской Федерации.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1.3. Принципы осуществления контрольной деятельности определяются федеральным стандартом и включают: общие принципы (этические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скептицизма) и принципы осуществления профессиональной деятельности (принципы эффективности, риск-ориентированности, автоматизации, информатизации, единства методологии, </w:t>
      </w:r>
      <w:r w:rsidR="00362CD4" w:rsidRPr="00FD30FB">
        <w:rPr>
          <w:rFonts w:ascii="Arial" w:hAnsi="Arial" w:cs="Arial"/>
          <w:szCs w:val="24"/>
        </w:rPr>
        <w:t>взаимодействия, информационной</w:t>
      </w:r>
      <w:r w:rsidRPr="00FD30FB">
        <w:rPr>
          <w:rFonts w:ascii="Arial" w:hAnsi="Arial" w:cs="Arial"/>
          <w:szCs w:val="24"/>
        </w:rPr>
        <w:t xml:space="preserve"> открытости).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1.4. Полномочия органа финансового контроля при осуществлении деятельности по контролю определяются Бюджетным кодексом Российской Федерации и включают: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</w:t>
      </w:r>
      <w:r w:rsidR="00DA02A6" w:rsidRPr="00FD30FB">
        <w:rPr>
          <w:rFonts w:ascii="Arial" w:hAnsi="Arial" w:cs="Arial"/>
          <w:szCs w:val="24"/>
        </w:rPr>
        <w:t xml:space="preserve">лицам из бюджета </w:t>
      </w:r>
      <w:r w:rsidR="00362CD4" w:rsidRPr="00FD30FB">
        <w:rPr>
          <w:rFonts w:ascii="Arial" w:hAnsi="Arial" w:cs="Arial"/>
          <w:szCs w:val="24"/>
        </w:rPr>
        <w:t>Прирече</w:t>
      </w:r>
      <w:r w:rsidR="00DA02A6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>, а также за соблюдением условий договоров (соглашений) о предоставлении ср</w:t>
      </w:r>
      <w:r w:rsidR="00DA02A6" w:rsidRPr="00FD30FB">
        <w:rPr>
          <w:rFonts w:ascii="Arial" w:hAnsi="Arial" w:cs="Arial"/>
          <w:szCs w:val="24"/>
        </w:rPr>
        <w:t xml:space="preserve">едств из бюджета </w:t>
      </w:r>
      <w:r w:rsidR="00362CD4" w:rsidRPr="00FD30FB">
        <w:rPr>
          <w:rFonts w:ascii="Arial" w:hAnsi="Arial" w:cs="Arial"/>
          <w:szCs w:val="24"/>
        </w:rPr>
        <w:t>Прирече</w:t>
      </w:r>
      <w:r w:rsidR="00DA02A6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 xml:space="preserve">, муниципальных контрактов;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</w:t>
      </w:r>
      <w:r w:rsidR="00DA02A6" w:rsidRPr="00FD30FB">
        <w:rPr>
          <w:rFonts w:ascii="Arial" w:hAnsi="Arial" w:cs="Arial"/>
          <w:szCs w:val="24"/>
        </w:rPr>
        <w:t>едств из бюджета Приреченского сельсовета</w:t>
      </w:r>
      <w:r w:rsidRPr="00FD30FB">
        <w:rPr>
          <w:rFonts w:ascii="Arial" w:hAnsi="Arial" w:cs="Arial"/>
          <w:szCs w:val="24"/>
        </w:rPr>
        <w:t xml:space="preserve">, условий договоров (соглашений), заключенных в целях исполнения муниципальных контрактов;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</w:t>
      </w:r>
      <w:r w:rsidR="00DA02A6" w:rsidRPr="00FD30FB">
        <w:rPr>
          <w:rFonts w:ascii="Arial" w:hAnsi="Arial" w:cs="Arial"/>
          <w:szCs w:val="24"/>
        </w:rPr>
        <w:t xml:space="preserve">енных из бюджета </w:t>
      </w:r>
      <w:r w:rsidR="00DA02A6" w:rsidRPr="00FD30FB">
        <w:rPr>
          <w:rFonts w:ascii="Arial" w:hAnsi="Arial" w:cs="Arial"/>
          <w:szCs w:val="24"/>
        </w:rPr>
        <w:lastRenderedPageBreak/>
        <w:t>Приреченского сельсовета</w:t>
      </w:r>
      <w:r w:rsidRPr="00FD30FB">
        <w:rPr>
          <w:rFonts w:ascii="Arial" w:hAnsi="Arial" w:cs="Arial"/>
          <w:szCs w:val="24"/>
        </w:rPr>
        <w:t>), в том числе отчетов о реализации муниципальных программ (</w:t>
      </w:r>
      <w:r w:rsidR="003F3876" w:rsidRPr="00FD30FB">
        <w:rPr>
          <w:rFonts w:ascii="Arial" w:hAnsi="Arial" w:cs="Arial"/>
          <w:szCs w:val="24"/>
        </w:rPr>
        <w:t>муниципальных подпрограмм</w:t>
      </w:r>
      <w:r w:rsidR="00DA02A6" w:rsidRPr="00FD30FB">
        <w:rPr>
          <w:rFonts w:ascii="Arial" w:hAnsi="Arial" w:cs="Arial"/>
          <w:szCs w:val="24"/>
        </w:rPr>
        <w:t>), отчетов</w:t>
      </w:r>
      <w:r w:rsidRPr="00FD30FB">
        <w:rPr>
          <w:rFonts w:ascii="Arial" w:hAnsi="Arial" w:cs="Arial"/>
          <w:szCs w:val="24"/>
        </w:rPr>
        <w:t xml:space="preserve"> о достижении значений показателей результативности предоставления ср</w:t>
      </w:r>
      <w:r w:rsidR="00DA02A6" w:rsidRPr="00FD30FB">
        <w:rPr>
          <w:rFonts w:ascii="Arial" w:hAnsi="Arial" w:cs="Arial"/>
          <w:szCs w:val="24"/>
        </w:rPr>
        <w:t>едств из бюджета Приреченского сельсовета</w:t>
      </w:r>
      <w:r w:rsidRPr="00FD30FB">
        <w:rPr>
          <w:rFonts w:ascii="Arial" w:hAnsi="Arial" w:cs="Arial"/>
          <w:szCs w:val="24"/>
        </w:rPr>
        <w:t xml:space="preserve">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 в сфере закупок, предусмотренный </w:t>
      </w:r>
      <w:hyperlink r:id="rId24">
        <w:r w:rsidRPr="00FD30FB">
          <w:rPr>
            <w:rFonts w:ascii="Arial" w:hAnsi="Arial" w:cs="Arial"/>
            <w:szCs w:val="24"/>
          </w:rPr>
          <w:t>законодательством</w:t>
        </w:r>
      </w:hyperlink>
      <w:hyperlink r:id="rId25">
        <w:r w:rsidRPr="00FD30FB">
          <w:rPr>
            <w:rFonts w:ascii="Arial" w:hAnsi="Arial" w:cs="Arial"/>
            <w:szCs w:val="24"/>
          </w:rPr>
          <w:t xml:space="preserve"> </w:t>
        </w:r>
      </w:hyperlink>
      <w:r w:rsidRPr="00FD30FB">
        <w:rPr>
          <w:rFonts w:ascii="Arial" w:hAnsi="Arial" w:cs="Arial"/>
          <w:szCs w:val="24"/>
        </w:rPr>
        <w:t xml:space="preserve">Российской Федерации о контрактной системе в сфере закупок товаров, работ, услуг для обеспечения муниципальных нужд.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1.4.1. При осуществлении полномочий органом внутреннего муниципального финансового контроля: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проводятся проверки, ревизии и обследования;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направляются объектам контроля акты, заключения, представления и (или) предписания;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направляются финансовым органам уведомления о применении бюджетных мер принуждения;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26">
        <w:r w:rsidRPr="00FD30FB">
          <w:rPr>
            <w:rFonts w:ascii="Arial" w:hAnsi="Arial" w:cs="Arial"/>
            <w:szCs w:val="24"/>
          </w:rPr>
          <w:t>кодексом</w:t>
        </w:r>
      </w:hyperlink>
      <w:hyperlink r:id="rId27">
        <w:r w:rsidRPr="00FD30FB">
          <w:rPr>
            <w:rFonts w:ascii="Arial" w:hAnsi="Arial" w:cs="Arial"/>
            <w:szCs w:val="24"/>
          </w:rPr>
          <w:t xml:space="preserve"> </w:t>
        </w:r>
      </w:hyperlink>
      <w:r w:rsidRPr="00FD30FB">
        <w:rPr>
          <w:rFonts w:ascii="Arial" w:hAnsi="Arial" w:cs="Arial"/>
          <w:szCs w:val="24"/>
        </w:rPr>
        <w:t xml:space="preserve">Российской Федерации. </w:t>
      </w:r>
    </w:p>
    <w:p w:rsidR="00963B1B" w:rsidRPr="00FD30FB" w:rsidRDefault="002C2674" w:rsidP="00826B4B">
      <w:pPr>
        <w:numPr>
          <w:ilvl w:val="1"/>
          <w:numId w:val="3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Контрольная деятельность органа финансового контроля осуществляется в виде предварительного и последующего контроля посредством проведения проверок (камеральных и выездных, в том числе встречных), ревизий и обследований (далее - контрольные мероприятия). </w:t>
      </w:r>
    </w:p>
    <w:p w:rsidR="00963B1B" w:rsidRPr="00FD30FB" w:rsidRDefault="002C2674" w:rsidP="00826B4B">
      <w:pPr>
        <w:numPr>
          <w:ilvl w:val="1"/>
          <w:numId w:val="3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Контрольные мероприятия подразделяются на плановые и внеплановые. </w:t>
      </w:r>
    </w:p>
    <w:p w:rsidR="00963B1B" w:rsidRPr="00FD30FB" w:rsidRDefault="002C2674" w:rsidP="00826B4B">
      <w:p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Основанием для назначения планового контрольного мероприятия является включение контрольного мероприятия в план контрольной деятельности органа финансового контроля, составленный и утвержденный в соответствии с разделом 2 настоящего Порядка. </w:t>
      </w:r>
    </w:p>
    <w:p w:rsidR="00963B1B" w:rsidRPr="00FD30FB" w:rsidRDefault="002C2674">
      <w:pPr>
        <w:ind w:left="566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Внеплановая контрольная деятельность осуществляется по следующим основаниям: </w:t>
      </w:r>
    </w:p>
    <w:p w:rsidR="00963B1B" w:rsidRPr="00FD30FB" w:rsidRDefault="00DA02A6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поручение главы Приреченского сельсовета</w:t>
      </w:r>
      <w:r w:rsidR="003F3876" w:rsidRPr="00FD30FB">
        <w:rPr>
          <w:rFonts w:ascii="Arial" w:hAnsi="Arial" w:cs="Arial"/>
          <w:szCs w:val="24"/>
        </w:rPr>
        <w:t xml:space="preserve"> Ужурского района Красноярского края;</w:t>
      </w:r>
      <w:r w:rsidR="002C2674"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запросы де</w:t>
      </w:r>
      <w:r w:rsidR="00DA02A6" w:rsidRPr="00FD30FB">
        <w:rPr>
          <w:rFonts w:ascii="Arial" w:hAnsi="Arial" w:cs="Arial"/>
          <w:szCs w:val="24"/>
        </w:rPr>
        <w:t>путатов совета депутатов Приреченского сельсовета</w:t>
      </w:r>
      <w:r w:rsidR="003F3876" w:rsidRPr="00FD30FB">
        <w:rPr>
          <w:rFonts w:ascii="Arial" w:hAnsi="Arial" w:cs="Arial"/>
          <w:szCs w:val="24"/>
        </w:rPr>
        <w:t xml:space="preserve"> Ужурского района Красноярского края</w:t>
      </w:r>
      <w:r w:rsidRPr="00FD30FB">
        <w:rPr>
          <w:rFonts w:ascii="Arial" w:hAnsi="Arial" w:cs="Arial"/>
          <w:szCs w:val="24"/>
        </w:rPr>
        <w:t xml:space="preserve">, обращения правоохранительных, иных государственных и муниципальных органов, граждан и организаций;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поступление информации о нарушениях законодательных и иных нормативных актов по вопросам, отнесенным к полномочиям органа финансового контроля, в том числе из средств массовой информации;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истечение срока исполнения ранее выданного предписания (представления).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1.7. Должностными лицами органа финансового контроля, осуществляющими деятельность по контролю, являются: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должностные лица администрации, уполномоченные на проведение контрольных действий в соответствии со своими должностными обязанностями - главный специалист по внутреннему аудиту; </w:t>
      </w:r>
    </w:p>
    <w:p w:rsidR="00963B1B" w:rsidRPr="00FD30FB" w:rsidRDefault="002C2674">
      <w:pPr>
        <w:numPr>
          <w:ilvl w:val="0"/>
          <w:numId w:val="2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иные служащие, уполномоченные на участие в проведении контрольного </w:t>
      </w:r>
      <w:r w:rsidR="003F3876" w:rsidRPr="00FD30FB">
        <w:rPr>
          <w:rFonts w:ascii="Arial" w:hAnsi="Arial" w:cs="Arial"/>
          <w:szCs w:val="24"/>
        </w:rPr>
        <w:t>мероприятия.</w:t>
      </w: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1.8. Должностные лица, указанные в подразделе 1.7 настоящего Порядка, имеют права, определяемые федеральным стандартом: </w:t>
      </w:r>
    </w:p>
    <w:p w:rsidR="00963B1B" w:rsidRPr="00FD30FB" w:rsidRDefault="002C2674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запрашивать и получать у объекта контроля на основании обоснованного запроса в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 </w:t>
      </w:r>
    </w:p>
    <w:p w:rsidR="00963B1B" w:rsidRPr="00FD30FB" w:rsidRDefault="002C2674" w:rsidP="00826B4B">
      <w:pPr>
        <w:spacing w:after="9" w:line="269" w:lineRule="auto"/>
        <w:ind w:left="10" w:right="67" w:firstLine="55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б) получать объяснения у объекта контроля в письменной или устной формах, необходимые для проведения контрольных мероприятий;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государственных органов; специалистов учреждений, подведомственных органу контроля.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д) получать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и о государственной и иной охраняемой </w:t>
      </w:r>
      <w:hyperlink r:id="rId28">
        <w:r w:rsidRPr="00FD30FB">
          <w:rPr>
            <w:rFonts w:ascii="Arial" w:hAnsi="Arial" w:cs="Arial"/>
            <w:szCs w:val="24"/>
          </w:rPr>
          <w:t>законом</w:t>
        </w:r>
      </w:hyperlink>
      <w:hyperlink r:id="rId29">
        <w:r w:rsidRPr="00FD30FB">
          <w:rPr>
            <w:rFonts w:ascii="Arial" w:hAnsi="Arial" w:cs="Arial"/>
            <w:szCs w:val="24"/>
          </w:rPr>
          <w:t xml:space="preserve"> </w:t>
        </w:r>
      </w:hyperlink>
      <w:r w:rsidRPr="00FD30FB">
        <w:rPr>
          <w:rFonts w:ascii="Arial" w:hAnsi="Arial" w:cs="Arial"/>
          <w:szCs w:val="24"/>
        </w:rPr>
        <w:t xml:space="preserve">тайне;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1.9. Должностные лица, указанные в подразделе 1.7 настоящего Порядка, обязаны в соответствии с федеральным стандартом: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 </w:t>
      </w:r>
    </w:p>
    <w:p w:rsidR="00963B1B" w:rsidRPr="00FD30FB" w:rsidRDefault="002C2674" w:rsidP="00826B4B">
      <w:pPr>
        <w:spacing w:after="9" w:line="269" w:lineRule="auto"/>
        <w:ind w:left="10" w:right="67" w:firstLine="55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б) соблюдать права и законные интересы объектов контроля, в отношении которых</w:t>
      </w:r>
      <w:r w:rsidR="00826B4B" w:rsidRPr="00FD30FB">
        <w:rPr>
          <w:rFonts w:ascii="Arial" w:hAnsi="Arial" w:cs="Arial"/>
          <w:szCs w:val="24"/>
        </w:rPr>
        <w:t xml:space="preserve"> </w:t>
      </w:r>
      <w:r w:rsidRPr="00FD30FB">
        <w:rPr>
          <w:rFonts w:ascii="Arial" w:hAnsi="Arial" w:cs="Arial"/>
          <w:szCs w:val="24"/>
        </w:rPr>
        <w:t xml:space="preserve">проводятся контрольные мероприятия; </w:t>
      </w:r>
    </w:p>
    <w:p w:rsidR="00963B1B" w:rsidRPr="00FD30FB" w:rsidRDefault="002C2674" w:rsidP="00826B4B">
      <w:pPr>
        <w:ind w:left="-15" w:right="65" w:firstLine="55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в) проводить контрольные мероприятия в соответствии с правовым актом органа контроля о проведении контрольного мероприятия, при необходимости </w:t>
      </w:r>
      <w:r w:rsidRPr="00FD30FB">
        <w:rPr>
          <w:rFonts w:ascii="Arial" w:hAnsi="Arial" w:cs="Arial"/>
          <w:szCs w:val="24"/>
        </w:rPr>
        <w:lastRenderedPageBreak/>
        <w:t xml:space="preserve">предъявлять копию правового акта органа контроля о проведении контрольного мероприятия; </w:t>
      </w:r>
    </w:p>
    <w:p w:rsidR="00963B1B" w:rsidRPr="00FD30FB" w:rsidRDefault="002C2674" w:rsidP="00826B4B">
      <w:pPr>
        <w:spacing w:after="9" w:line="269" w:lineRule="auto"/>
        <w:ind w:left="10" w:right="67" w:firstLine="55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г) не совершать действий, направленных на воспрепятствование осуществлению деятельности объекта контроля при проведении контрольного мероприятия;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ж) направлять представления, предписания об устранении выявленных нарушений в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случаях, предусмотренных бюджетным законодательством Российской Федерации;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з) направлять уведомления о применении бюджетных мер принуждения в случаях,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предусмотренных бюджетным законодательством Российской Федерации;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к) обращаться в суд с исковыми заявлениями о возмещении ущерба публично-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правовому образованию, признании закупок недействительными в случаях, предусмотренных законодательством Российской Федерации;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1.10. Объектами внутреннего муниципального финансового контроля (далее - объекты контроля) являются:</w:t>
      </w:r>
      <w:r w:rsidRPr="00FD30FB">
        <w:rPr>
          <w:rFonts w:ascii="Arial" w:hAnsi="Arial" w:cs="Arial"/>
          <w:i/>
          <w:szCs w:val="24"/>
        </w:rPr>
        <w:t xml:space="preserve">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главный распорядитель (получатели) бюджетных средств, главный администратор</w:t>
      </w:r>
      <w:r w:rsidR="003F3876" w:rsidRPr="00FD30FB">
        <w:rPr>
          <w:rFonts w:ascii="Arial" w:hAnsi="Arial" w:cs="Arial"/>
          <w:szCs w:val="24"/>
        </w:rPr>
        <w:t xml:space="preserve"> доходов </w:t>
      </w:r>
      <w:r w:rsidR="00DA02A6" w:rsidRPr="00FD30FB">
        <w:rPr>
          <w:rFonts w:ascii="Arial" w:hAnsi="Arial" w:cs="Arial"/>
          <w:szCs w:val="24"/>
        </w:rPr>
        <w:t>бюджета Приреченский сельсовет</w:t>
      </w:r>
      <w:r w:rsidRPr="00FD30FB">
        <w:rPr>
          <w:rFonts w:ascii="Arial" w:hAnsi="Arial" w:cs="Arial"/>
          <w:szCs w:val="24"/>
        </w:rPr>
        <w:t xml:space="preserve">, главный администратор источников финансирования </w:t>
      </w:r>
      <w:r w:rsidR="00DA02A6" w:rsidRPr="00FD30FB">
        <w:rPr>
          <w:rFonts w:ascii="Arial" w:hAnsi="Arial" w:cs="Arial"/>
          <w:szCs w:val="24"/>
        </w:rPr>
        <w:t xml:space="preserve">дефицита бюджета </w:t>
      </w:r>
      <w:r w:rsidR="003F3876" w:rsidRPr="00FD30FB">
        <w:rPr>
          <w:rFonts w:ascii="Arial" w:hAnsi="Arial" w:cs="Arial"/>
          <w:szCs w:val="24"/>
        </w:rPr>
        <w:t>Прирече</w:t>
      </w:r>
      <w:r w:rsidR="00DA02A6" w:rsidRPr="00FD30FB">
        <w:rPr>
          <w:rFonts w:ascii="Arial" w:hAnsi="Arial" w:cs="Arial"/>
          <w:szCs w:val="24"/>
        </w:rPr>
        <w:t>нский сельсовет</w:t>
      </w:r>
      <w:r w:rsidRPr="00FD30FB">
        <w:rPr>
          <w:rFonts w:ascii="Arial" w:hAnsi="Arial" w:cs="Arial"/>
          <w:szCs w:val="24"/>
        </w:rPr>
        <w:t xml:space="preserve">;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финансовый орган, бюджету кот</w:t>
      </w:r>
      <w:r w:rsidR="00DA02A6" w:rsidRPr="00FD30FB">
        <w:rPr>
          <w:rFonts w:ascii="Arial" w:hAnsi="Arial" w:cs="Arial"/>
          <w:szCs w:val="24"/>
        </w:rPr>
        <w:t xml:space="preserve">орого из бюджета </w:t>
      </w:r>
      <w:r w:rsidR="003F3876" w:rsidRPr="00FD30FB">
        <w:rPr>
          <w:rFonts w:ascii="Arial" w:hAnsi="Arial" w:cs="Arial"/>
          <w:szCs w:val="24"/>
        </w:rPr>
        <w:t>Прирече</w:t>
      </w:r>
      <w:r w:rsidR="00DA02A6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 xml:space="preserve"> предоставлены межбюджетные субсидии, субвенции, иные межбюджетные трансферты, имеющие целевое назначение, бюджетные кредиты;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муниципальные учреждения;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муниципальные унитарные предприятия;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color w:val="auto"/>
          <w:szCs w:val="24"/>
        </w:rPr>
      </w:pPr>
      <w:r w:rsidRPr="00FD30FB">
        <w:rPr>
          <w:rFonts w:ascii="Arial" w:hAnsi="Arial" w:cs="Arial"/>
          <w:color w:val="auto"/>
          <w:szCs w:val="24"/>
        </w:rPr>
        <w:lastRenderedPageBreak/>
        <w:t xml:space="preserve">юридические лица (за исключением перечисленных выше), индивидуальные предприниматели, физические лица, являющиеся: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юридическими и физическими лицами, индивидуальными предпринимателями, получающими сре</w:t>
      </w:r>
      <w:r w:rsidR="003D16FA" w:rsidRPr="00FD30FB">
        <w:rPr>
          <w:rFonts w:ascii="Arial" w:hAnsi="Arial" w:cs="Arial"/>
          <w:szCs w:val="24"/>
        </w:rPr>
        <w:t>дства из бюджета Приреченского сельсовета</w:t>
      </w:r>
      <w:r w:rsidRPr="00FD30FB">
        <w:rPr>
          <w:rFonts w:ascii="Arial" w:hAnsi="Arial" w:cs="Arial"/>
          <w:szCs w:val="24"/>
        </w:rPr>
        <w:t xml:space="preserve"> на основании договоров (соглашений) о предоставлении ср</w:t>
      </w:r>
      <w:r w:rsidR="003D16FA" w:rsidRPr="00FD30FB">
        <w:rPr>
          <w:rFonts w:ascii="Arial" w:hAnsi="Arial" w:cs="Arial"/>
          <w:szCs w:val="24"/>
        </w:rPr>
        <w:t>едств из бюджета Приреченского сельсовета</w:t>
      </w:r>
      <w:r w:rsidRPr="00FD30FB">
        <w:rPr>
          <w:rFonts w:ascii="Arial" w:hAnsi="Arial" w:cs="Arial"/>
          <w:szCs w:val="24"/>
        </w:rPr>
        <w:t xml:space="preserve"> и (или) муниципальных контрактов, кредиты, обеспеченные муниципальными гарантиями;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</w:t>
      </w:r>
      <w:r w:rsidR="003D16FA" w:rsidRPr="00FD30FB">
        <w:rPr>
          <w:rFonts w:ascii="Arial" w:hAnsi="Arial" w:cs="Arial"/>
          <w:szCs w:val="24"/>
        </w:rPr>
        <w:t>едств из бюджета Приреченского сельсовета</w:t>
      </w:r>
      <w:r w:rsidRPr="00FD30FB">
        <w:rPr>
          <w:rFonts w:ascii="Arial" w:hAnsi="Arial" w:cs="Arial"/>
          <w:szCs w:val="24"/>
        </w:rPr>
        <w:t xml:space="preserve"> и (или) муниципальных контрактов, которым в соответствии с федеральными законами открыты лицевые счета в Федеральном казначействе, ф</w:t>
      </w:r>
      <w:r w:rsidR="003D16FA" w:rsidRPr="00FD30FB">
        <w:rPr>
          <w:rFonts w:ascii="Arial" w:hAnsi="Arial" w:cs="Arial"/>
          <w:szCs w:val="24"/>
        </w:rPr>
        <w:t>инансовом органе Приреченского сельсовета</w:t>
      </w:r>
      <w:r w:rsidRPr="00FD30FB">
        <w:rPr>
          <w:rFonts w:ascii="Arial" w:hAnsi="Arial" w:cs="Arial"/>
          <w:szCs w:val="24"/>
        </w:rPr>
        <w:t xml:space="preserve">;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</w:t>
      </w:r>
      <w:r w:rsidR="003D16FA" w:rsidRPr="00FD30FB">
        <w:rPr>
          <w:rFonts w:ascii="Arial" w:hAnsi="Arial" w:cs="Arial"/>
          <w:szCs w:val="24"/>
        </w:rPr>
        <w:t>едств из бюджета Приреченского сельсовета</w:t>
      </w:r>
      <w:r w:rsidRPr="00FD30FB">
        <w:rPr>
          <w:rFonts w:ascii="Arial" w:hAnsi="Arial" w:cs="Arial"/>
          <w:szCs w:val="24"/>
        </w:rPr>
        <w:t xml:space="preserve">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Муниципальный финансовый контроль в отношении объектов контроля - юридических лиц в соответствии со статьей 266.1. Бюджетного кодекса Российской Федерации - в части соблюдения ими условий договоров (соглашений)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Муниципальный финансовый контроль за соблюдением целей, порядка и условий предоставления из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органом муниципального фина</w:t>
      </w:r>
      <w:r w:rsidR="003D16FA" w:rsidRPr="00FD30FB">
        <w:rPr>
          <w:rFonts w:ascii="Arial" w:hAnsi="Arial" w:cs="Arial"/>
          <w:szCs w:val="24"/>
        </w:rPr>
        <w:t xml:space="preserve">нсового контроля  </w:t>
      </w:r>
      <w:r w:rsidR="00E66D84" w:rsidRPr="00FD30FB">
        <w:rPr>
          <w:rFonts w:ascii="Arial" w:hAnsi="Arial" w:cs="Arial"/>
          <w:szCs w:val="24"/>
        </w:rPr>
        <w:t>Прирече</w:t>
      </w:r>
      <w:r w:rsidR="003D16FA" w:rsidRPr="00FD30FB">
        <w:rPr>
          <w:rFonts w:ascii="Arial" w:hAnsi="Arial" w:cs="Arial"/>
          <w:szCs w:val="24"/>
        </w:rPr>
        <w:t>нский сельсовет</w:t>
      </w:r>
      <w:r w:rsidRPr="00FD30FB">
        <w:rPr>
          <w:rFonts w:ascii="Arial" w:hAnsi="Arial" w:cs="Arial"/>
          <w:szCs w:val="24"/>
        </w:rPr>
        <w:t xml:space="preserve">, из бюджета которого предоставлены указанные межбюджетные трансферты, в отношении: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главных администраторов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 </w:t>
      </w:r>
    </w:p>
    <w:p w:rsidR="00963B1B" w:rsidRPr="00FD30FB" w:rsidRDefault="002C2674">
      <w:pPr>
        <w:numPr>
          <w:ilvl w:val="0"/>
          <w:numId w:val="4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финансовых органов и главных администраторов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</w:t>
      </w:r>
      <w:r w:rsidR="003D16FA" w:rsidRPr="00FD30FB">
        <w:rPr>
          <w:rFonts w:ascii="Arial" w:hAnsi="Arial" w:cs="Arial"/>
          <w:szCs w:val="24"/>
        </w:rPr>
        <w:t xml:space="preserve">едиты из бюджета </w:t>
      </w:r>
      <w:r w:rsidR="00E66D84" w:rsidRPr="00FD30FB">
        <w:rPr>
          <w:rFonts w:ascii="Arial" w:hAnsi="Arial" w:cs="Arial"/>
          <w:szCs w:val="24"/>
        </w:rPr>
        <w:t>Прирече</w:t>
      </w:r>
      <w:r w:rsidR="003D16FA" w:rsidRPr="00FD30FB">
        <w:rPr>
          <w:rFonts w:ascii="Arial" w:hAnsi="Arial" w:cs="Arial"/>
          <w:szCs w:val="24"/>
        </w:rPr>
        <w:t>нского сельсовет</w:t>
      </w:r>
      <w:r w:rsidRPr="00FD30FB">
        <w:rPr>
          <w:rFonts w:ascii="Arial" w:hAnsi="Arial" w:cs="Arial"/>
          <w:szCs w:val="24"/>
        </w:rPr>
        <w:t>, а также юридических и физических лиц, индивидуальных, которым предоставлены сре</w:t>
      </w:r>
      <w:r w:rsidR="003D16FA" w:rsidRPr="00FD30FB">
        <w:rPr>
          <w:rFonts w:ascii="Arial" w:hAnsi="Arial" w:cs="Arial"/>
          <w:szCs w:val="24"/>
        </w:rPr>
        <w:t xml:space="preserve">дства из бюджета </w:t>
      </w:r>
      <w:r w:rsidR="00E66D84" w:rsidRPr="00FD30FB">
        <w:rPr>
          <w:rFonts w:ascii="Arial" w:hAnsi="Arial" w:cs="Arial"/>
          <w:szCs w:val="24"/>
        </w:rPr>
        <w:t>Прирече</w:t>
      </w:r>
      <w:r w:rsidR="003D16FA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 xml:space="preserve">. </w:t>
      </w:r>
    </w:p>
    <w:p w:rsidR="00963B1B" w:rsidRPr="00FD30FB" w:rsidRDefault="002C2674" w:rsidP="00826B4B">
      <w:pPr>
        <w:numPr>
          <w:ilvl w:val="1"/>
          <w:numId w:val="5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Должностные лица объектов контроля имеют права, </w:t>
      </w:r>
      <w:r w:rsidR="00E66D84" w:rsidRPr="00FD30FB">
        <w:rPr>
          <w:rFonts w:ascii="Arial" w:hAnsi="Arial" w:cs="Arial"/>
          <w:szCs w:val="24"/>
        </w:rPr>
        <w:t>определяемые федеральным</w:t>
      </w:r>
      <w:r w:rsidRPr="00FD30FB">
        <w:rPr>
          <w:rFonts w:ascii="Arial" w:hAnsi="Arial" w:cs="Arial"/>
          <w:szCs w:val="24"/>
        </w:rPr>
        <w:t xml:space="preserve"> стандартом: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</w:t>
      </w:r>
      <w:r w:rsidRPr="00FD30FB">
        <w:rPr>
          <w:rFonts w:ascii="Arial" w:hAnsi="Arial" w:cs="Arial"/>
          <w:szCs w:val="24"/>
        </w:rPr>
        <w:lastRenderedPageBreak/>
        <w:t xml:space="preserve">вопросам, относящимся к теме и основным вопросам, подлежащим изучению в ходе проведения контрольного мероприятия;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в) представлять в орган контроля возражения в письменной форме на акт (заключение), оформленный по результатам проверки, ревизии (обследования). </w:t>
      </w:r>
    </w:p>
    <w:p w:rsidR="00963B1B" w:rsidRPr="00FD30FB" w:rsidRDefault="002C2674" w:rsidP="00826B4B">
      <w:pPr>
        <w:numPr>
          <w:ilvl w:val="1"/>
          <w:numId w:val="5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Должностные лица объектов контроля имеют обязанности, </w:t>
      </w:r>
      <w:r w:rsidR="00E66D84" w:rsidRPr="00FD30FB">
        <w:rPr>
          <w:rFonts w:ascii="Arial" w:hAnsi="Arial" w:cs="Arial"/>
          <w:szCs w:val="24"/>
        </w:rPr>
        <w:t>определяемые федеральным</w:t>
      </w:r>
      <w:r w:rsidRPr="00FD30FB">
        <w:rPr>
          <w:rFonts w:ascii="Arial" w:hAnsi="Arial" w:cs="Arial"/>
          <w:szCs w:val="24"/>
        </w:rPr>
        <w:t xml:space="preserve"> стандартом: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выполнять законные требования должностных лиц органа контроля; </w:t>
      </w:r>
    </w:p>
    <w:p w:rsidR="00963B1B" w:rsidRPr="00FD30FB" w:rsidRDefault="00C05771" w:rsidP="00C05771">
      <w:pPr>
        <w:spacing w:after="9" w:line="269" w:lineRule="auto"/>
        <w:ind w:left="10" w:right="67" w:hanging="1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       </w:t>
      </w:r>
      <w:r w:rsidR="002C2674" w:rsidRPr="00FD30FB">
        <w:rPr>
          <w:rFonts w:ascii="Arial" w:hAnsi="Arial" w:cs="Arial"/>
          <w:szCs w:val="24"/>
        </w:rPr>
        <w:t xml:space="preserve">б) давать должностным лицам органа контроля объяснения в письменной или устной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формах, необходимые для проведения контрольных мероприятий;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 </w:t>
      </w:r>
    </w:p>
    <w:p w:rsidR="00963B1B" w:rsidRPr="00FD30FB" w:rsidRDefault="00C05771" w:rsidP="00826B4B">
      <w:pPr>
        <w:spacing w:after="9" w:line="269" w:lineRule="auto"/>
        <w:ind w:left="10" w:right="67" w:firstLine="55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  д) </w:t>
      </w:r>
      <w:r w:rsidR="002C2674" w:rsidRPr="00FD30FB">
        <w:rPr>
          <w:rFonts w:ascii="Arial" w:hAnsi="Arial" w:cs="Arial"/>
          <w:szCs w:val="24"/>
        </w:rPr>
        <w:t xml:space="preserve">обеспечивать должностных </w:t>
      </w:r>
      <w:r w:rsidR="00E66D84" w:rsidRPr="00FD30FB">
        <w:rPr>
          <w:rFonts w:ascii="Arial" w:hAnsi="Arial" w:cs="Arial"/>
          <w:szCs w:val="24"/>
        </w:rPr>
        <w:t xml:space="preserve">лиц, принимающих участие в </w:t>
      </w:r>
      <w:r w:rsidR="002C2674" w:rsidRPr="00FD30FB">
        <w:rPr>
          <w:rFonts w:ascii="Arial" w:hAnsi="Arial" w:cs="Arial"/>
          <w:szCs w:val="24"/>
        </w:rPr>
        <w:t>проведении контрольных мероприятий, помещени</w:t>
      </w:r>
      <w:r w:rsidRPr="00FD30FB">
        <w:rPr>
          <w:rFonts w:ascii="Arial" w:hAnsi="Arial" w:cs="Arial"/>
          <w:szCs w:val="24"/>
        </w:rPr>
        <w:t xml:space="preserve">ями и организационной техникой, </w:t>
      </w:r>
      <w:r w:rsidR="00E66D84" w:rsidRPr="00FD30FB">
        <w:rPr>
          <w:rFonts w:ascii="Arial" w:hAnsi="Arial" w:cs="Arial"/>
          <w:szCs w:val="24"/>
        </w:rPr>
        <w:t>необходимыми</w:t>
      </w:r>
      <w:r w:rsidR="002C2674" w:rsidRPr="00FD30FB">
        <w:rPr>
          <w:rFonts w:ascii="Arial" w:hAnsi="Arial" w:cs="Arial"/>
          <w:szCs w:val="24"/>
        </w:rPr>
        <w:t xml:space="preserve"> для проведения контрольных мероприятий;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з) не совершать действий (бездействия), направленных на воспрепятствование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проведению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как и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муниципального финансового контроля влечет за собой ответственность, установленную законодательством Российской Федерации.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1.13. Запросы о представлении информации, документов и материалов, предусмотренные настоящим Порядком, копии решений о приостановлении (возобновлении) проведения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1.14.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5 рабочих дней.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1.15. Документы, материалы и информация, необходимые для проведения контрольных мероприятий, представляются согласно требованиям в запросе (копии, заверенные надлежащим образом в электронном виде и и/или подлинники).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1.16. Все документы, составляемые должностными лицами органа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:rsidR="00963B1B" w:rsidRPr="00FD30FB" w:rsidRDefault="002C2674">
      <w:pPr>
        <w:spacing w:after="43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eastAsia="Calibri" w:hAnsi="Arial" w:cs="Arial"/>
          <w:szCs w:val="24"/>
        </w:rPr>
        <w:t xml:space="preserve"> </w:t>
      </w:r>
    </w:p>
    <w:p w:rsidR="00963B1B" w:rsidRPr="00FD30FB" w:rsidRDefault="002C2674">
      <w:pPr>
        <w:pStyle w:val="1"/>
        <w:ind w:left="240" w:right="75" w:hanging="2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Требования к планированию деятельности по контролю </w:t>
      </w:r>
    </w:p>
    <w:p w:rsidR="00963B1B" w:rsidRPr="00FD30FB" w:rsidRDefault="002C2674">
      <w:pPr>
        <w:spacing w:after="21" w:line="259" w:lineRule="auto"/>
        <w:ind w:left="0" w:right="1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2.1. Требования к планированию проверок, ревизий и обследований определяются федеральным стандартом.</w:t>
      </w: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2.2. Орган контроля формирует и утверждает до завершения года, предшествующего планируемому году, план контрольных мероприятий, устанавливающий на очередной финансовый год перечень и сроки выполнения органом контроля контрольных мероприятий по форме согласно </w:t>
      </w:r>
      <w:r w:rsidR="00C72A62" w:rsidRPr="00FD30FB">
        <w:rPr>
          <w:rFonts w:ascii="Arial" w:hAnsi="Arial" w:cs="Arial"/>
          <w:szCs w:val="24"/>
        </w:rPr>
        <w:t>приложению,</w:t>
      </w:r>
      <w:r w:rsidRPr="00FD30FB">
        <w:rPr>
          <w:rFonts w:ascii="Arial" w:hAnsi="Arial" w:cs="Arial"/>
          <w:szCs w:val="24"/>
        </w:rPr>
        <w:t xml:space="preserve"> к настоящему порядку. </w:t>
      </w:r>
    </w:p>
    <w:p w:rsidR="00963B1B" w:rsidRPr="00FD30FB" w:rsidRDefault="002C2674">
      <w:pPr>
        <w:ind w:left="566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План контрольных мероприятий содержит следующую информацию: </w:t>
      </w:r>
    </w:p>
    <w:p w:rsidR="00963B1B" w:rsidRPr="00FD30FB" w:rsidRDefault="002C2674">
      <w:pPr>
        <w:numPr>
          <w:ilvl w:val="0"/>
          <w:numId w:val="6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темы контрольных мероприятий; </w:t>
      </w:r>
    </w:p>
    <w:p w:rsidR="00963B1B" w:rsidRPr="00FD30FB" w:rsidRDefault="002C2674">
      <w:pPr>
        <w:numPr>
          <w:ilvl w:val="0"/>
          <w:numId w:val="6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 </w:t>
      </w:r>
    </w:p>
    <w:p w:rsidR="00963B1B" w:rsidRPr="00FD30FB" w:rsidRDefault="002C2674">
      <w:pPr>
        <w:numPr>
          <w:ilvl w:val="0"/>
          <w:numId w:val="6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проверяемый период; </w:t>
      </w:r>
    </w:p>
    <w:p w:rsidR="00963B1B" w:rsidRPr="00FD30FB" w:rsidRDefault="002C2674">
      <w:pPr>
        <w:numPr>
          <w:ilvl w:val="0"/>
          <w:numId w:val="6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период (дату) начала проведения контрольных мероприятий; </w:t>
      </w:r>
    </w:p>
    <w:p w:rsidR="00963B1B" w:rsidRPr="00FD30FB" w:rsidRDefault="002C2674">
      <w:pPr>
        <w:numPr>
          <w:ilvl w:val="0"/>
          <w:numId w:val="6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сведения о должностных лицах, ответственных за проведение контрольного мероприятия. </w:t>
      </w:r>
    </w:p>
    <w:p w:rsidR="00963B1B" w:rsidRPr="00FD30FB" w:rsidRDefault="002C2674">
      <w:pPr>
        <w:ind w:left="566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2.3. Планирование контрольных мероприятий включает следующие этапы: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формирование исходных данных для составления проекта плана контрольных мероприятий;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б) составление проекта плана контрольных мероприятий;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в) утверждение плана контрольных мероприятий.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Формирование исходных данных для составления проекта плана контрольных мероприятий включает: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сбор и анализ информации об объектах контроля;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б) определение объектов контроля и тем контрольных мероприятий, включаемых в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проект плана контрольных мероприятий;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 </w:t>
      </w:r>
    </w:p>
    <w:p w:rsidR="00963B1B" w:rsidRPr="00FD30FB" w:rsidRDefault="002C2674">
      <w:pPr>
        <w:ind w:left="566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2.4. К типовым темам плановых контрольных мероприятий относятся: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 </w:t>
      </w:r>
    </w:p>
    <w:p w:rsidR="00963B1B" w:rsidRPr="00FD30FB" w:rsidRDefault="002C2674" w:rsidP="003D16FA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б) проверка осуществления </w:t>
      </w:r>
      <w:r w:rsidR="003D16FA" w:rsidRPr="00FD30FB">
        <w:rPr>
          <w:rFonts w:ascii="Arial" w:hAnsi="Arial" w:cs="Arial"/>
          <w:szCs w:val="24"/>
        </w:rPr>
        <w:t xml:space="preserve">расходов бюджета </w:t>
      </w:r>
      <w:r w:rsidR="00E66D84" w:rsidRPr="00FD30FB">
        <w:rPr>
          <w:rFonts w:ascii="Arial" w:hAnsi="Arial" w:cs="Arial"/>
          <w:szCs w:val="24"/>
        </w:rPr>
        <w:t>Прирече</w:t>
      </w:r>
      <w:r w:rsidR="003D16FA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 xml:space="preserve"> на реализацию мероприятий муниципальной программы (подпрограммы);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>в) проверка предоставления и (или) использования субсидий, предоставл</w:t>
      </w:r>
      <w:r w:rsidR="003D16FA" w:rsidRPr="00FD30FB">
        <w:rPr>
          <w:rFonts w:ascii="Arial" w:hAnsi="Arial" w:cs="Arial"/>
          <w:szCs w:val="24"/>
        </w:rPr>
        <w:t xml:space="preserve">енных из бюджета </w:t>
      </w:r>
      <w:r w:rsidR="00E66D84" w:rsidRPr="00FD30FB">
        <w:rPr>
          <w:rFonts w:ascii="Arial" w:hAnsi="Arial" w:cs="Arial"/>
          <w:szCs w:val="24"/>
        </w:rPr>
        <w:t>Прирече</w:t>
      </w:r>
      <w:r w:rsidR="003D16FA" w:rsidRPr="00FD30FB">
        <w:rPr>
          <w:rFonts w:ascii="Arial" w:hAnsi="Arial" w:cs="Arial"/>
          <w:szCs w:val="24"/>
        </w:rPr>
        <w:t xml:space="preserve">нского сельсовета </w:t>
      </w:r>
      <w:r w:rsidRPr="00FD30FB">
        <w:rPr>
          <w:rFonts w:ascii="Arial" w:hAnsi="Arial" w:cs="Arial"/>
          <w:szCs w:val="24"/>
        </w:rPr>
        <w:t xml:space="preserve">предприятиям, и их отражения в бухгалтерском учете и бухгалтерской (финансовой) отчетности;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(или) соблюдения условий соглашений (договоров) об их предоставлении;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д) проверка осуществления бюджетных инвестиций;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ж) проверка предоставления и использования средств, предоставленных в виде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взноса в уставный капитал юридических лиц;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з) проверка исполнения соглашений о предоставлении бюджетных кредитов;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л) проверка соблюдения законодательства Российской </w:t>
      </w:r>
      <w:r w:rsidR="003D16FA" w:rsidRPr="00FD30FB">
        <w:rPr>
          <w:rFonts w:ascii="Arial" w:hAnsi="Arial" w:cs="Arial"/>
          <w:szCs w:val="24"/>
        </w:rPr>
        <w:t>Федерации и</w:t>
      </w:r>
      <w:r w:rsidRPr="00FD30FB">
        <w:rPr>
          <w:rFonts w:ascii="Arial" w:hAnsi="Arial" w:cs="Arial"/>
          <w:szCs w:val="24"/>
        </w:rPr>
        <w:t xml:space="preserve">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 </w:t>
      </w:r>
    </w:p>
    <w:p w:rsidR="00963B1B" w:rsidRPr="00FD30FB" w:rsidRDefault="002C2674" w:rsidP="00F97696">
      <w:pPr>
        <w:ind w:left="0" w:right="65" w:firstLine="5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м) проверка достоверности отчета о реализации муниципальной программы (подпрограммы) или отчета о достижении показателей результативности;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н) проверка исполнения бюджетных полномочий по администрированию доходов или источников финансирования </w:t>
      </w:r>
      <w:r w:rsidR="003D16FA" w:rsidRPr="00FD30FB">
        <w:rPr>
          <w:rFonts w:ascii="Arial" w:hAnsi="Arial" w:cs="Arial"/>
          <w:szCs w:val="24"/>
        </w:rPr>
        <w:t xml:space="preserve">дефицита бюджета </w:t>
      </w:r>
      <w:r w:rsidR="00E66D84" w:rsidRPr="00FD30FB">
        <w:rPr>
          <w:rFonts w:ascii="Arial" w:hAnsi="Arial" w:cs="Arial"/>
          <w:szCs w:val="24"/>
        </w:rPr>
        <w:t>Прирече</w:t>
      </w:r>
      <w:r w:rsidR="003D16FA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 xml:space="preserve">; </w:t>
      </w:r>
    </w:p>
    <w:p w:rsidR="00963B1B" w:rsidRPr="00FD30FB" w:rsidRDefault="002C2674" w:rsidP="00F97696">
      <w:pPr>
        <w:ind w:left="0" w:right="65" w:firstLine="5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о) проверка (ревизия) финансово-хозяйственной деятельности объекта контроля; </w:t>
      </w:r>
    </w:p>
    <w:p w:rsidR="00963B1B" w:rsidRPr="00FD30FB" w:rsidRDefault="002C2674">
      <w:pPr>
        <w:tabs>
          <w:tab w:val="center" w:pos="645"/>
          <w:tab w:val="center" w:pos="1468"/>
          <w:tab w:val="center" w:pos="2810"/>
          <w:tab w:val="center" w:pos="4105"/>
          <w:tab w:val="center" w:pos="5300"/>
          <w:tab w:val="center" w:pos="6773"/>
          <w:tab w:val="center" w:pos="7774"/>
          <w:tab w:val="right" w:pos="9427"/>
        </w:tabs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eastAsia="Calibri" w:hAnsi="Arial" w:cs="Arial"/>
          <w:szCs w:val="24"/>
        </w:rPr>
        <w:tab/>
      </w:r>
      <w:r w:rsidRPr="00FD30FB">
        <w:rPr>
          <w:rFonts w:ascii="Arial" w:hAnsi="Arial" w:cs="Arial"/>
          <w:szCs w:val="24"/>
        </w:rPr>
        <w:t xml:space="preserve">п) </w:t>
      </w:r>
      <w:r w:rsidRPr="00FD30FB">
        <w:rPr>
          <w:rFonts w:ascii="Arial" w:hAnsi="Arial" w:cs="Arial"/>
          <w:szCs w:val="24"/>
        </w:rPr>
        <w:tab/>
        <w:t xml:space="preserve">проверка </w:t>
      </w:r>
      <w:r w:rsidRPr="00FD30FB">
        <w:rPr>
          <w:rFonts w:ascii="Arial" w:hAnsi="Arial" w:cs="Arial"/>
          <w:szCs w:val="24"/>
        </w:rPr>
        <w:tab/>
        <w:t xml:space="preserve">соблюдения </w:t>
      </w:r>
      <w:r w:rsidRPr="00FD30FB">
        <w:rPr>
          <w:rFonts w:ascii="Arial" w:hAnsi="Arial" w:cs="Arial"/>
          <w:szCs w:val="24"/>
        </w:rPr>
        <w:tab/>
        <w:t xml:space="preserve">условий </w:t>
      </w:r>
      <w:r w:rsidRPr="00FD30FB">
        <w:rPr>
          <w:rFonts w:ascii="Arial" w:hAnsi="Arial" w:cs="Arial"/>
          <w:szCs w:val="24"/>
        </w:rPr>
        <w:tab/>
        <w:t xml:space="preserve">договоров </w:t>
      </w:r>
      <w:r w:rsidRPr="00FD30FB">
        <w:rPr>
          <w:rFonts w:ascii="Arial" w:hAnsi="Arial" w:cs="Arial"/>
          <w:szCs w:val="24"/>
        </w:rPr>
        <w:tab/>
        <w:t xml:space="preserve">(соглашений) </w:t>
      </w:r>
      <w:r w:rsidRPr="00FD30FB">
        <w:rPr>
          <w:rFonts w:ascii="Arial" w:hAnsi="Arial" w:cs="Arial"/>
          <w:szCs w:val="24"/>
        </w:rPr>
        <w:tab/>
        <w:t xml:space="preserve">с </w:t>
      </w:r>
      <w:r w:rsidRPr="00FD30FB">
        <w:rPr>
          <w:rFonts w:ascii="Arial" w:hAnsi="Arial" w:cs="Arial"/>
          <w:szCs w:val="24"/>
        </w:rPr>
        <w:tab/>
        <w:t xml:space="preserve">кредитными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организациями, осуществляющими отдельные операции с бюджетными средствами;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р) проверка использования средств кредита (займа), обеспеченного муниципальной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гарантией.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2.5. На стадии формирования плана контрольных мероприятий составляется проект плана контрольных мероприятий. Отбор контрольных мероприятий </w:t>
      </w:r>
      <w:r w:rsidR="00E66D84" w:rsidRPr="00FD30FB">
        <w:rPr>
          <w:rFonts w:ascii="Arial" w:hAnsi="Arial" w:cs="Arial"/>
          <w:szCs w:val="24"/>
        </w:rPr>
        <w:t>проводится с</w:t>
      </w:r>
      <w:r w:rsidRPr="00FD30FB">
        <w:rPr>
          <w:rFonts w:ascii="Arial" w:hAnsi="Arial" w:cs="Arial"/>
          <w:szCs w:val="24"/>
        </w:rPr>
        <w:t xml:space="preserve">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</w:t>
      </w:r>
      <w:r w:rsidR="003D16FA" w:rsidRPr="00FD30FB">
        <w:rPr>
          <w:rFonts w:ascii="Arial" w:hAnsi="Arial" w:cs="Arial"/>
          <w:szCs w:val="24"/>
        </w:rPr>
        <w:t>-</w:t>
      </w:r>
      <w:r w:rsidRPr="00FD30FB">
        <w:rPr>
          <w:rFonts w:ascii="Arial" w:hAnsi="Arial" w:cs="Arial"/>
          <w:szCs w:val="24"/>
        </w:rPr>
        <w:t xml:space="preserve">хозяйственной деятельности (далее - предмет контроля) к предусмотренным федеральным стандартом категориям риска.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При составлении проекта учитывается необходимость безусловного и первоочередного включения в проект плана контрольных мероприятий объектов контроля на основании поручен</w:t>
      </w:r>
      <w:r w:rsidR="00E66D84" w:rsidRPr="00FD30FB">
        <w:rPr>
          <w:rFonts w:ascii="Arial" w:hAnsi="Arial" w:cs="Arial"/>
          <w:szCs w:val="24"/>
        </w:rPr>
        <w:t>ий администра</w:t>
      </w:r>
      <w:r w:rsidR="003D16FA" w:rsidRPr="00FD30FB">
        <w:rPr>
          <w:rFonts w:ascii="Arial" w:hAnsi="Arial" w:cs="Arial"/>
          <w:szCs w:val="24"/>
        </w:rPr>
        <w:t xml:space="preserve">ции </w:t>
      </w:r>
      <w:r w:rsidR="00E66D84" w:rsidRPr="00FD30FB">
        <w:rPr>
          <w:rFonts w:ascii="Arial" w:hAnsi="Arial" w:cs="Arial"/>
          <w:szCs w:val="24"/>
        </w:rPr>
        <w:t>Прирече</w:t>
      </w:r>
      <w:r w:rsidR="00AA65C2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 xml:space="preserve">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Риск-ориентированный подход предполагает определение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2.5.1. При определении значения критерия «вероятность» используется следующая информация: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значения показателей качества финансового менеджмента объекта контроля;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б)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е) наличие (отсутствие) в отношении объекта контроля обращений (жалоб) граждан,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объединений граждан, юридических лиц, поступивших в орган контроля.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2.5.2. При определении значения критерия «существенность» используется следующая информация: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а) объемы финансового обеспечения деятельности объекта контроля или выполнения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мероприятий за счет средств бюджета и (или) средств, предоставл</w:t>
      </w:r>
      <w:r w:rsidR="00E66D84" w:rsidRPr="00FD30FB">
        <w:rPr>
          <w:rFonts w:ascii="Arial" w:hAnsi="Arial" w:cs="Arial"/>
          <w:szCs w:val="24"/>
        </w:rPr>
        <w:t>енных и</w:t>
      </w:r>
      <w:r w:rsidR="00AA65C2" w:rsidRPr="00FD30FB">
        <w:rPr>
          <w:rFonts w:ascii="Arial" w:hAnsi="Arial" w:cs="Arial"/>
          <w:szCs w:val="24"/>
        </w:rPr>
        <w:t xml:space="preserve">з бюджета </w:t>
      </w:r>
      <w:r w:rsidR="00E66D84" w:rsidRPr="00FD30FB">
        <w:rPr>
          <w:rFonts w:ascii="Arial" w:hAnsi="Arial" w:cs="Arial"/>
          <w:szCs w:val="24"/>
        </w:rPr>
        <w:t>Прирече</w:t>
      </w:r>
      <w:r w:rsidR="00AA65C2" w:rsidRPr="00FD30FB">
        <w:rPr>
          <w:rFonts w:ascii="Arial" w:hAnsi="Arial" w:cs="Arial"/>
          <w:szCs w:val="24"/>
        </w:rPr>
        <w:t>нского сельсовета</w:t>
      </w:r>
      <w:r w:rsidRPr="00FD30FB">
        <w:rPr>
          <w:rFonts w:ascii="Arial" w:hAnsi="Arial" w:cs="Arial"/>
          <w:szCs w:val="24"/>
        </w:rPr>
        <w:t xml:space="preserve">, в проверяемые отчетные периоды (в целом и (или) дифференцированно) по видам расходов, источников финансирования дефицита бюджета;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б) значимость мероприятий (мер муниципальной поддержки), в отношении которых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возможно проведение контрольного мероприятия;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в) величина объема принятых обязательств объекта контроля и (или) его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соотношения к объему финансового обеспечения деятельности объекта контроля; </w:t>
      </w:r>
    </w:p>
    <w:p w:rsidR="00963B1B" w:rsidRPr="00FD30FB" w:rsidRDefault="002C2674">
      <w:pPr>
        <w:ind w:left="540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г) осуществление объектом контроля закупок товаров, работ, услуг для обеспечения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муниципальных нужд, соответствующих следующим параметрам: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30">
        <w:r w:rsidRPr="00FD30FB">
          <w:rPr>
            <w:rFonts w:ascii="Arial" w:hAnsi="Arial" w:cs="Arial"/>
            <w:szCs w:val="24"/>
          </w:rPr>
          <w:t>пунктов 2</w:t>
        </w:r>
      </w:hyperlink>
      <w:hyperlink r:id="rId31">
        <w:r w:rsidRPr="00FD30FB">
          <w:rPr>
            <w:rFonts w:ascii="Arial" w:hAnsi="Arial" w:cs="Arial"/>
            <w:szCs w:val="24"/>
          </w:rPr>
          <w:t xml:space="preserve"> </w:t>
        </w:r>
      </w:hyperlink>
      <w:r w:rsidRPr="00FD30FB">
        <w:rPr>
          <w:rFonts w:ascii="Arial" w:hAnsi="Arial" w:cs="Arial"/>
          <w:szCs w:val="24"/>
        </w:rPr>
        <w:t xml:space="preserve">и </w:t>
      </w:r>
      <w:hyperlink r:id="rId32">
        <w:r w:rsidRPr="00FD30FB">
          <w:rPr>
            <w:rFonts w:ascii="Arial" w:hAnsi="Arial" w:cs="Arial"/>
            <w:szCs w:val="24"/>
          </w:rPr>
          <w:t>9 части 1 статьи 93</w:t>
        </w:r>
      </w:hyperlink>
      <w:hyperlink r:id="rId33">
        <w:r w:rsidRPr="00FD30FB">
          <w:rPr>
            <w:rFonts w:ascii="Arial" w:hAnsi="Arial" w:cs="Arial"/>
            <w:szCs w:val="24"/>
          </w:rPr>
          <w:t xml:space="preserve"> </w:t>
        </w:r>
      </w:hyperlink>
      <w:r w:rsidRPr="00FD30FB">
        <w:rPr>
          <w:rFonts w:ascii="Arial" w:hAnsi="Arial" w:cs="Arial"/>
          <w:szCs w:val="24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наличие условия об исполнении контракта по этапам;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наличие условия о выплате аванса;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заключение контракта по результатам повторной закупки при условии расторжения первоначального контракта по соглашению сторон. </w:t>
      </w:r>
    </w:p>
    <w:p w:rsidR="00963B1B" w:rsidRPr="00FD30FB" w:rsidRDefault="002C2674" w:rsidP="00826B4B">
      <w:pPr>
        <w:spacing w:after="10" w:line="268" w:lineRule="auto"/>
        <w:ind w:left="0" w:right="0" w:firstLine="5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2.5.3. При определении значения критерия «вероятность» и значения критерия «существенность» используется шкала оценок - «низкая оценка», «средняя оценка» или «высокая оценка». 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одна из следующих категорий риска: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чрезвычайно высокий риск - I категория, если значение критерия «существенность» и значение критерия «вероятность» определяются по шкале оценок как «высокая оценка»;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«высокая оценка»;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«высокая оценка»;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умеренный риск - V категория, если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низкий риск - VI категория, если значение критерия «существенность» и значение.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2.5.4. 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2.6.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 </w:t>
      </w:r>
    </w:p>
    <w:p w:rsidR="00963B1B" w:rsidRPr="00FD30FB" w:rsidRDefault="002C2674" w:rsidP="00D05925">
      <w:pPr>
        <w:spacing w:after="9" w:line="269" w:lineRule="auto"/>
        <w:ind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наступлением </w:t>
      </w:r>
      <w:r w:rsidRPr="00FD30FB">
        <w:rPr>
          <w:rFonts w:ascii="Arial" w:hAnsi="Arial" w:cs="Arial"/>
          <w:szCs w:val="24"/>
        </w:rPr>
        <w:tab/>
        <w:t xml:space="preserve">обстоятельств </w:t>
      </w:r>
      <w:r w:rsidRPr="00FD30FB">
        <w:rPr>
          <w:rFonts w:ascii="Arial" w:hAnsi="Arial" w:cs="Arial"/>
          <w:szCs w:val="24"/>
        </w:rPr>
        <w:tab/>
        <w:t xml:space="preserve">непреодолимой </w:t>
      </w:r>
      <w:r w:rsidRPr="00FD30FB">
        <w:rPr>
          <w:rFonts w:ascii="Arial" w:hAnsi="Arial" w:cs="Arial"/>
          <w:szCs w:val="24"/>
        </w:rPr>
        <w:tab/>
        <w:t xml:space="preserve">силы </w:t>
      </w:r>
      <w:r w:rsidRPr="00FD30FB">
        <w:rPr>
          <w:rFonts w:ascii="Arial" w:hAnsi="Arial" w:cs="Arial"/>
          <w:szCs w:val="24"/>
        </w:rPr>
        <w:tab/>
        <w:t xml:space="preserve">(чрезвычайных </w:t>
      </w:r>
      <w:r w:rsidRPr="00FD30FB">
        <w:rPr>
          <w:rFonts w:ascii="Arial" w:hAnsi="Arial" w:cs="Arial"/>
          <w:szCs w:val="24"/>
        </w:rPr>
        <w:tab/>
        <w:t xml:space="preserve">и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непредотвратимых при наступивших условиях обстоятельств);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недостаточностью временных и (или) трудовых ресурсов при необходимости проведения внеплановых контрольных мероприятий;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выявлением в ходе подготовки контрольного мероприятия существенных обстоятельств (необходимость изменения темы контрольного мероприятия, </w:t>
      </w:r>
      <w:r w:rsidRPr="00FD30FB">
        <w:rPr>
          <w:rFonts w:ascii="Arial" w:hAnsi="Arial" w:cs="Arial"/>
          <w:szCs w:val="24"/>
        </w:rPr>
        <w:lastRenderedPageBreak/>
        <w:t xml:space="preserve">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 </w:t>
      </w:r>
    </w:p>
    <w:p w:rsidR="00963B1B" w:rsidRPr="00FD30FB" w:rsidRDefault="002C2674">
      <w:pPr>
        <w:numPr>
          <w:ilvl w:val="0"/>
          <w:numId w:val="7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реорганизацией, ликвидацией объектов контроля. </w:t>
      </w:r>
    </w:p>
    <w:p w:rsidR="00963B1B" w:rsidRPr="00FD30FB" w:rsidRDefault="002C2674">
      <w:pPr>
        <w:spacing w:after="4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eastAsia="Calibri" w:hAnsi="Arial" w:cs="Arial"/>
          <w:szCs w:val="24"/>
        </w:rPr>
        <w:t xml:space="preserve"> </w:t>
      </w:r>
    </w:p>
    <w:p w:rsidR="00963B1B" w:rsidRPr="00FD30FB" w:rsidRDefault="002C2674">
      <w:pPr>
        <w:pStyle w:val="1"/>
        <w:ind w:left="240" w:right="74" w:hanging="2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Осуществление контрольных мероприятий </w:t>
      </w:r>
    </w:p>
    <w:p w:rsidR="00963B1B" w:rsidRPr="00FD30FB" w:rsidRDefault="002C2674">
      <w:pPr>
        <w:spacing w:after="0" w:line="259" w:lineRule="auto"/>
        <w:ind w:left="0" w:right="1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3.1. Требования к планированию проверок, ревизий и обследований определяются федеральным стандартом.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3.2. К процедурам осуществления контрольного мероприятия относятся назначение контрольного мероприятия, проведение контрольного мероприятия и оформление результатов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3.3. Требования к содержанию и срокам запросов, направляемым в ходе подготовки и проведения контрольного мероприятия, порядок ответа на запрос, ответственность за непредставление ответа, неполное или несвоевременное предоставление информации определяются федеральным стандартом. </w:t>
      </w:r>
    </w:p>
    <w:p w:rsidR="00963B1B" w:rsidRPr="00FD30FB" w:rsidRDefault="002C2674">
      <w:pPr>
        <w:spacing w:after="31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D05925">
      <w:pPr>
        <w:spacing w:after="0" w:line="271" w:lineRule="auto"/>
        <w:ind w:left="561" w:right="790" w:hanging="1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                                 </w:t>
      </w:r>
      <w:r w:rsidR="002C2674" w:rsidRPr="00FD30FB">
        <w:rPr>
          <w:rFonts w:ascii="Arial" w:hAnsi="Arial" w:cs="Arial"/>
          <w:b/>
          <w:szCs w:val="24"/>
        </w:rPr>
        <w:t xml:space="preserve">Назначение контрольного мероприятия. </w:t>
      </w:r>
    </w:p>
    <w:p w:rsidR="00963B1B" w:rsidRPr="00FD30FB" w:rsidRDefault="002C2674">
      <w:pPr>
        <w:spacing w:after="17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3.4. Проведению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3.5. По результатам подготовительного этапа готовится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изучению, анализу и оценке в ходе контрольного мероприятия. При этом тема планового контрольного мероприятия указывается в соответствии с Планом, внепланового контрольного мероприятия - исходя из поручений, обращений и иных оснований для проведения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3.6. Программа контрольного мероприятия утверждается начальником отдела финансов.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3.7. Контрольное мероприятие, проводится на основании распоряжения главы муниципального образования о его назначении, в котором указываются тема контрольного мероприятия, наименование объекта контроля, реквизиты объекта контроля (ОГРН, ИНН), проверяемый период, метод контроля, основание проведения контрольного мероприятия, состав должностных лиц, ответственных за проведение контрольного мероприятия, сведения о привлекаемых независимых экспертах(при наличии), дата начала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3.8. Внесение изменений в решение о назначении контрольного мероприятия может осуществляться на основании распоряжения главы муниципального образования в соответствии с федеральным стандартом. </w:t>
      </w:r>
    </w:p>
    <w:p w:rsidR="00963B1B" w:rsidRPr="00FD30FB" w:rsidRDefault="002C2674">
      <w:pPr>
        <w:spacing w:after="3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D05925">
      <w:pPr>
        <w:spacing w:after="0" w:line="271" w:lineRule="auto"/>
        <w:ind w:left="561" w:right="790" w:hanging="1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                                 </w:t>
      </w:r>
      <w:r w:rsidR="002C2674" w:rsidRPr="00FD30FB">
        <w:rPr>
          <w:rFonts w:ascii="Arial" w:hAnsi="Arial" w:cs="Arial"/>
          <w:b/>
          <w:szCs w:val="24"/>
        </w:rPr>
        <w:t xml:space="preserve">Проведение контрольного мероприятия. </w:t>
      </w:r>
    </w:p>
    <w:p w:rsidR="00963B1B" w:rsidRPr="00FD30FB" w:rsidRDefault="002C2674">
      <w:pPr>
        <w:spacing w:after="21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3.9.</w:t>
      </w:r>
      <w:r w:rsidRPr="00FD30FB">
        <w:rPr>
          <w:rFonts w:ascii="Arial" w:hAnsi="Arial" w:cs="Arial"/>
          <w:b/>
          <w:szCs w:val="24"/>
        </w:rPr>
        <w:t xml:space="preserve"> </w:t>
      </w:r>
      <w:r w:rsidRPr="00FD30FB">
        <w:rPr>
          <w:rFonts w:ascii="Arial" w:hAnsi="Arial" w:cs="Arial"/>
          <w:szCs w:val="24"/>
        </w:rPr>
        <w:t xml:space="preserve">Контрольные мероприятия проводятся в форме камеральных проверок, выездных проверок (ревизий), обследований, встречных проверок. Требования по перечню мероприятий, срокам, порядку их проведения определяются федеральным стандартом.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3.10. Датой начала контрольного мероприятия считается дата, обозначенная в распоряжении о проведении контрольного мероприятия, не позднее 7 рабочих дней со дня утверждения распоряжения о проведении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После утверждения распоряжения о проведении контрольного мероприятия его копия вместе с сопроводительным письмом, в котором указывается перечень документов, срок их представления направляется руководителю объекта контроля до начала проведения контрольного мероприятия. 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3.11. В ходе контрольных мероприятий могут осуществляться контрольные действия, организовываться экспертизы в соответствии с федеральным стандартом.</w:t>
      </w: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Непосредственное проведение контрольного мероприятия заключается в совершении контрольных действий: </w:t>
      </w:r>
    </w:p>
    <w:p w:rsidR="00963B1B" w:rsidRPr="00FD30FB" w:rsidRDefault="002C2674">
      <w:pPr>
        <w:numPr>
          <w:ilvl w:val="0"/>
          <w:numId w:val="8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 документальному и фактическому изучению законности отдельных финансовых и хозяйственных операций и всей совокупности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 </w:t>
      </w:r>
    </w:p>
    <w:p w:rsidR="00963B1B" w:rsidRPr="00FD30FB" w:rsidRDefault="002C2674">
      <w:pPr>
        <w:numPr>
          <w:ilvl w:val="0"/>
          <w:numId w:val="8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 анализу и оценке состояния определенной сферы деятельности объекта контроля. </w:t>
      </w:r>
    </w:p>
    <w:p w:rsidR="00963B1B" w:rsidRPr="00FD30FB" w:rsidRDefault="002C2674" w:rsidP="00826B4B">
      <w:pPr>
        <w:numPr>
          <w:ilvl w:val="1"/>
          <w:numId w:val="9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Контрольные действия могут проводиться сплошным или выборочным способом.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Сплошной способ заключается в проведении контрольных действий в отношении всей совокупности фактов хозяйственной жизни, относящихся к соответствующему вопросу программы.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Выборочный способ заключается в проведении контрольных действий в отношении части фактов хозяйственной жизни, относящихся к соответствующему вопросу программы. </w:t>
      </w:r>
    </w:p>
    <w:p w:rsidR="00963B1B" w:rsidRPr="00FD30FB" w:rsidRDefault="002C2674" w:rsidP="00826B4B">
      <w:pPr>
        <w:numPr>
          <w:ilvl w:val="1"/>
          <w:numId w:val="9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Субъект контроля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программы. </w:t>
      </w:r>
    </w:p>
    <w:p w:rsidR="00963B1B" w:rsidRPr="00FD30FB" w:rsidRDefault="002C2674" w:rsidP="00826B4B">
      <w:pPr>
        <w:numPr>
          <w:ilvl w:val="1"/>
          <w:numId w:val="9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самоконтроля, и исполнения специалистом поручения на проведение экспертизы при ее проведении. </w:t>
      </w:r>
    </w:p>
    <w:p w:rsidR="00963B1B" w:rsidRPr="00FD30FB" w:rsidRDefault="002C2674" w:rsidP="00826B4B">
      <w:pPr>
        <w:numPr>
          <w:ilvl w:val="1"/>
          <w:numId w:val="9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Контрольное мероприятие приостанавливается: </w:t>
      </w:r>
    </w:p>
    <w:p w:rsidR="00963B1B" w:rsidRPr="00FD30FB" w:rsidRDefault="002C2674" w:rsidP="00826B4B">
      <w:pPr>
        <w:numPr>
          <w:ilvl w:val="0"/>
          <w:numId w:val="8"/>
        </w:numPr>
        <w:ind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 период проведения встречной проверки и (или) обследования, экспертиз; </w:t>
      </w:r>
    </w:p>
    <w:p w:rsidR="00963B1B" w:rsidRPr="00FD30FB" w:rsidRDefault="002C2674" w:rsidP="00826B4B">
      <w:pPr>
        <w:numPr>
          <w:ilvl w:val="0"/>
          <w:numId w:val="8"/>
        </w:numPr>
        <w:ind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963B1B" w:rsidRPr="00FD30FB" w:rsidRDefault="002C2674">
      <w:pPr>
        <w:numPr>
          <w:ilvl w:val="0"/>
          <w:numId w:val="8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963B1B" w:rsidRPr="00FD30FB" w:rsidRDefault="002C2674" w:rsidP="00826B4B">
      <w:pPr>
        <w:numPr>
          <w:ilvl w:val="0"/>
          <w:numId w:val="8"/>
        </w:numPr>
        <w:ind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при наличии иных обстоятельств, делающих невозможным продолжение проведения проверки в соответствии с федеральным стандартом.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Решение о приостановлении проведения контрольного мероприятия и его продолжительность принимается начальником отдела финансов на основании мотивированного обращения и результатов промежуточного акта субъекта контрольного мероприятия. На время приостановления проведения контрольного мероприятия течение его срока прерывается.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Промежуточный акт подписывается уполномоченным должностным лицом контрольного мероприятия, уполномоченными лицами объекта контроля (руководитель или лицо, исполняющее обязанности руководителя объекта контроля). </w:t>
      </w:r>
    </w:p>
    <w:p w:rsidR="00963B1B" w:rsidRPr="00FD30FB" w:rsidRDefault="002C2674" w:rsidP="00826B4B">
      <w:p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случае отказа уполномоченных лиц объекта контроля подписать промежуточный </w:t>
      </w:r>
      <w:r w:rsidR="00C72A62" w:rsidRPr="00FD30FB">
        <w:rPr>
          <w:rFonts w:ascii="Arial" w:hAnsi="Arial" w:cs="Arial"/>
          <w:szCs w:val="24"/>
        </w:rPr>
        <w:t xml:space="preserve">                </w:t>
      </w:r>
      <w:r w:rsidRPr="00FD30FB">
        <w:rPr>
          <w:rFonts w:ascii="Arial" w:hAnsi="Arial" w:cs="Arial"/>
          <w:szCs w:val="24"/>
        </w:rPr>
        <w:t xml:space="preserve">акт </w:t>
      </w:r>
      <w:r w:rsidR="00C72A62" w:rsidRPr="00FD30FB">
        <w:rPr>
          <w:rFonts w:ascii="Arial" w:hAnsi="Arial" w:cs="Arial"/>
          <w:szCs w:val="24"/>
        </w:rPr>
        <w:t xml:space="preserve">   </w:t>
      </w:r>
      <w:r w:rsidRPr="00FD30FB">
        <w:rPr>
          <w:rFonts w:ascii="Arial" w:hAnsi="Arial" w:cs="Arial"/>
          <w:szCs w:val="24"/>
        </w:rPr>
        <w:t xml:space="preserve">субъектом контрольного мероприятия в акте делается соответствующая запись.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Решение о приостановлении (возобновлении) проведения контрольного мероприятия оформляется распоряжением главы муниципального образования, в котором указываются основания приостановления (возобновления) контрольного мероприятия. Копия решения о приостановлении (возобновлении) контрольного мероприятия в течение 3 рабочих дней со дня его принятия вручается (направляется) представителю объекта контроля в соответствии с настоящим Порядком.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Решение о возобновлении проведения контрольного мероприятия осуществляется после поступления от объекта контроля письменного подтверждения об устранении обстоятельств, повлекших приостановление проведения контрольного мероприятия, в порядке, установленном настоящим Порядком для проведения контрольного мероприятия.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случае необходимости решение о продлении контрольного мероприятия оформляется распоряжением главы муниципального образования.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ходе проведения контрольного мероприятия формируется рабочая документация - документы (их копии) и иные материалы, получаемые от должностных лиц объекта контроля, других органов и организаций по запросам отдела финансов, а также документы (справки, расчеты, и т.п.), подготовленные должностными лицами самостоятельно и иными специалистами на основе собранных фактических данных и информации.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Количество рабочих дней, в течение которых проводится контрольное мероприятие, считается с даты начала проведения контрольного мероприятия до даты вручения акта (заключения) контрольного мероприятия на ознакомление представителю объекта контроля.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Прекращение контрольного мероприятия проводится на основании распоряжения главы муниципального образования в случаях, указанных в федеральном стандарте. </w:t>
      </w:r>
    </w:p>
    <w:p w:rsidR="00963B1B" w:rsidRPr="00FD30FB" w:rsidRDefault="002C2674" w:rsidP="00826B4B">
      <w:pPr>
        <w:spacing w:after="31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D05925">
      <w:pPr>
        <w:spacing w:after="0" w:line="271" w:lineRule="auto"/>
        <w:ind w:left="561" w:right="790" w:hanging="1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                               </w:t>
      </w:r>
      <w:r w:rsidR="002C2674" w:rsidRPr="00FD30FB">
        <w:rPr>
          <w:rFonts w:ascii="Arial" w:hAnsi="Arial" w:cs="Arial"/>
          <w:b/>
          <w:szCs w:val="24"/>
        </w:rPr>
        <w:t xml:space="preserve">Оформление результатов контрольного мероприятия </w:t>
      </w:r>
    </w:p>
    <w:p w:rsidR="00963B1B" w:rsidRPr="00FD30FB" w:rsidRDefault="002C2674">
      <w:pPr>
        <w:spacing w:after="19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Результаты проверки, ревизии оформляются актом. Результаты обследования оформляются заключением. </w:t>
      </w:r>
    </w:p>
    <w:p w:rsidR="00963B1B" w:rsidRPr="00FD30FB" w:rsidRDefault="002C2674" w:rsidP="00826B4B">
      <w:pPr>
        <w:numPr>
          <w:ilvl w:val="1"/>
          <w:numId w:val="10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Сроки, содержание, принципы, приложения, порядок вручения объекту контроля, требования к составлению актов, заключений -  результатов контрольного мероприятия определяются федеральным стандартом. </w:t>
      </w:r>
    </w:p>
    <w:p w:rsidR="00963B1B" w:rsidRPr="00FD30FB" w:rsidRDefault="002C2674">
      <w:pPr>
        <w:spacing w:after="31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pStyle w:val="1"/>
        <w:ind w:left="240" w:right="70" w:hanging="2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Методы осуществления деятельности по контролю </w:t>
      </w:r>
    </w:p>
    <w:p w:rsidR="00963B1B" w:rsidRPr="00FD30FB" w:rsidRDefault="002C2674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Методами осуществления муниципального финансового контроля являются обследование, проверка, ревизия.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4.1. </w:t>
      </w:r>
      <w:r w:rsidRPr="00FD30FB">
        <w:rPr>
          <w:rFonts w:ascii="Arial" w:hAnsi="Arial" w:cs="Arial"/>
          <w:b/>
          <w:szCs w:val="24"/>
        </w:rPr>
        <w:t>Обследование</w:t>
      </w:r>
      <w:r w:rsidRPr="00FD30FB">
        <w:rPr>
          <w:rFonts w:ascii="Arial" w:hAnsi="Arial" w:cs="Arial"/>
          <w:szCs w:val="24"/>
        </w:rPr>
        <w:t xml:space="preserve"> - это анализ и оценка состояния определенной сферы деятельности объекта контроля. Обследование назначается распоряжением начальника отдела финансов. Результаты обследования оформляются заключением.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4.1.1.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мероприятия, не позднее последнего дня срока проведения обследования. Заключение вручается (направляется) представителю объекта контроля в соответствии с настоящим Порядком.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4.1.2. Срок ознакомления и подписания заключения представителем объекта контроля составляет не более 5 рабочих дней со дня получения заключения объектом контроля.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4.1.3. Объект контроля, в отношении которого проведено обследование, вправе представить в отдел финансов письменные возражения по фактам, изложенным в заключении, в соответствии с настоящим Порядком.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4.1.5. По итогам рассмотрения заключения, подготовленного по результатам проведения обследования, глава муниципального образования может назначить проведение внеплановой выездной проверки (ревизии). </w:t>
      </w:r>
    </w:p>
    <w:p w:rsidR="00963B1B" w:rsidRPr="00FD30FB" w:rsidRDefault="002C2674">
      <w:pPr>
        <w:ind w:left="566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4.1.5. Срок проведения обследований установлен федеральным стандартом.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 Под </w:t>
      </w:r>
      <w:r w:rsidRPr="00FD30FB">
        <w:rPr>
          <w:rFonts w:ascii="Arial" w:hAnsi="Arial" w:cs="Arial"/>
          <w:b/>
          <w:szCs w:val="24"/>
        </w:rPr>
        <w:t xml:space="preserve">проверкой </w:t>
      </w:r>
      <w:r w:rsidRPr="00FD30FB">
        <w:rPr>
          <w:rFonts w:ascii="Arial" w:hAnsi="Arial" w:cs="Arial"/>
          <w:szCs w:val="24"/>
        </w:rPr>
        <w:t xml:space="preserve">понимается документальное и фактическое изучение законности отдельных финансовых и хозяйственных операций, достоверности бюджетного учета и отчетности в отношении деятельности объекта контроля за определенный период. </w:t>
      </w:r>
    </w:p>
    <w:p w:rsidR="00963B1B" w:rsidRPr="00FD30FB" w:rsidRDefault="002C2674">
      <w:pPr>
        <w:ind w:left="566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Результаты проверки, ревизии оформляются актом.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Проверки подразделяются на камеральные (по месту нахождения органа контроля) и выездные (по месту нахождения объекта контроля), в том числе </w:t>
      </w:r>
      <w:r w:rsidRPr="00FD30FB">
        <w:rPr>
          <w:rFonts w:ascii="Arial" w:hAnsi="Arial" w:cs="Arial"/>
          <w:szCs w:val="24"/>
        </w:rPr>
        <w:lastRenderedPageBreak/>
        <w:t xml:space="preserve">встречные проверки (в целях установления и (или) подтверждения фактов, связанных с деятельностью объекта контроля). </w:t>
      </w:r>
    </w:p>
    <w:p w:rsidR="00963B1B" w:rsidRPr="00FD30FB" w:rsidRDefault="002C2674">
      <w:pPr>
        <w:spacing w:after="31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D05925">
      <w:pPr>
        <w:spacing w:after="0" w:line="271" w:lineRule="auto"/>
        <w:ind w:left="561" w:right="790" w:hanging="1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                                   </w:t>
      </w:r>
      <w:r w:rsidR="002C2674" w:rsidRPr="00FD30FB">
        <w:rPr>
          <w:rFonts w:ascii="Arial" w:hAnsi="Arial" w:cs="Arial"/>
          <w:b/>
          <w:szCs w:val="24"/>
        </w:rPr>
        <w:t xml:space="preserve">Проведение камеральной проверки. </w:t>
      </w:r>
    </w:p>
    <w:p w:rsidR="00963B1B" w:rsidRPr="00FD30FB" w:rsidRDefault="002C2674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4.2.1. Камеральная проверка проводится по месту нахождения органа финансового контроля, в том числе на основании бюджетной (бухгалтерской) отчетности и иных документов, представленных по запросам органа финансового контроля, а также информации, документов и материалов, полученных в ходе встречных проверок и в результате анализа данных, имеющихся у органа финансового контроля.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4.2.2. 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 Общий срок проведения камеральной проверки с учетом всех продлений срока ее проведения не может составлять более 50 рабочих дней.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4.2.3. При проведении камеральной проверки в срок ее проведения не засчитываются периоды времени с даты отправки запроса отделом финансов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4.2.4. Начальник отдела финансов на основании мотивированного обращения должностного лица, уполномоченного на проведение контрольного мероприятия, может назначить проведение обследования.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 результатам обследования оформляется заключение, которое прилагается к материалам камеральной проверки.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4.2.5. По результатам камеральной проверки оформляется акт, который подписывается руководителем отдела финансов и субъектом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4.2.6. Акт камеральной проверки вручается (направляется) представителю объекта контроля в соответствии с настоящим Порядком.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4.2.7. Объект контроля вправе представить в отдел финансов возражения в письменной форме на акт камеральной проверки в соответствии с настоящим Порядком.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4.2.8. По результатам рассмотрения акта и иных материалов камеральной проверки начальник отдела финансов принимает решение о направлении представления, предписания объекту контроля; об отсутствии оснований для направления предписания, представления; о проведении внеплановой выездной проверки (ревизии) в соответствии с настоящим Порядком. </w:t>
      </w:r>
    </w:p>
    <w:p w:rsidR="00963B1B" w:rsidRPr="00FD30FB" w:rsidRDefault="002C2674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D05925">
      <w:pPr>
        <w:spacing w:after="0" w:line="271" w:lineRule="auto"/>
        <w:ind w:left="561" w:right="790" w:hanging="1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                   </w:t>
      </w:r>
      <w:r w:rsidR="002C2674" w:rsidRPr="00FD30FB">
        <w:rPr>
          <w:rFonts w:ascii="Arial" w:hAnsi="Arial" w:cs="Arial"/>
          <w:b/>
          <w:szCs w:val="24"/>
        </w:rPr>
        <w:t xml:space="preserve">Проведение выездной проверки или ревизии. </w:t>
      </w:r>
    </w:p>
    <w:p w:rsidR="00963B1B" w:rsidRPr="00FD30FB" w:rsidRDefault="002C2674">
      <w:pPr>
        <w:spacing w:after="19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 Под </w:t>
      </w:r>
      <w:r w:rsidRPr="00FD30FB">
        <w:rPr>
          <w:rFonts w:ascii="Arial" w:hAnsi="Arial" w:cs="Arial"/>
          <w:b/>
          <w:szCs w:val="24"/>
        </w:rPr>
        <w:t>ревизией</w:t>
      </w:r>
      <w:r w:rsidRPr="00FD30FB">
        <w:rPr>
          <w:rFonts w:ascii="Arial" w:hAnsi="Arial" w:cs="Arial"/>
          <w:szCs w:val="24"/>
        </w:rPr>
        <w:t xml:space="preserve">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4.3.1.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4.3.2. Срок проведения выездной проверки (ревизии) должен составлять не более 40 рабочих дней. Общий срок проведения выездной проверки (ревизии) с учетом всех продлений срока ее проведения не может составлять более 60 рабочих дней.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а равно представление информации и документации в неполном объеме или в искаженном виде влечет за собой ответственность в соответствии с действующим законодательством Российской Федерации, соответствующая запись делается в акте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4.3.5. Начальник отдела финансов, на основании мотивированного обращения уполномоченного должностного лица контрольного мероприятия,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 обследования; проведение встречной проверки.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4.3.6. По результатам выездной проверки (ревизии) оформляется акт, который подписывается руководителем контрольного мероприятия, а также по его решению должностными лицами, уполномоченными на проведение контрольного мероприятия, не позднее последнего дня срока проведения контрольного мероприятия.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4.3.7. К акту выездной проверки (ревизии) (кроме акта встречной проверки и заключения, подготовленного по результатам проведения обследования) прилагаются материалы и документы, результаты экспертиз (исследований), фото-, видео- и аудио материалы, полученные в ходе проведения контрольных мероприятий.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4.3.8. Акт выездной проверки (ревизии) вручается (направляется) представителю объекта контроля в соответствии с настоящим Порядком.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4.3.9. Срок ознакомления и подписания акта выездной проверки (ревизии) представителем объекта контроля определяется федеральным стандартом и не может быть более 5 рабочих дней со дня получения акта объектом контроля.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4.3.10. Объект контроля вправе представить в отдел финансов возражения в письменной форме на акт выездной проверки (ревизии) в соответствии с настоящим Порядком.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4.3.11. Акт и иные материалы выездной проверки (ревизии) подлежат рассмотрению руководителем органа финансового контроля (лицом, исполняющим его обязанности).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4.3.12. По результатам рассмотрения акта и иных материалов выездной проверки (ревизии) начальник отдела финансов принимает решение о направлении предписания, представления объекту контроля; об отсутствии оснований для направления предписания, представления;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963B1B" w:rsidRPr="00FD30FB" w:rsidRDefault="002C2674">
      <w:pPr>
        <w:ind w:left="566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4.4. Проведение встречной проверки.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4.4.1.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4.4.2. 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4.4.3. Срок проведения встречных проверок не может превышать 20 рабочих дней. Срок продления встречных проверок не может превышать 15 рабочих дней.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4.4.4. 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4.4.5. По результатам встречной проверки представления и предписания объекту встречной проверки не направляются.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4.4.6.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(ревизии). </w:t>
      </w:r>
    </w:p>
    <w:p w:rsidR="00963B1B" w:rsidRPr="00FD30FB" w:rsidRDefault="002C2674">
      <w:pPr>
        <w:spacing w:after="24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pStyle w:val="1"/>
        <w:ind w:left="240" w:right="75" w:hanging="2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Реализация результатов контрольного мероприятия </w:t>
      </w:r>
    </w:p>
    <w:p w:rsidR="00963B1B" w:rsidRPr="00FD30FB" w:rsidRDefault="002C2674">
      <w:pPr>
        <w:spacing w:after="2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5.1. Федеральный стандарт устанавливает правила реализации результатов </w:t>
      </w:r>
      <w:r w:rsidR="006F6348" w:rsidRPr="00FD30FB">
        <w:rPr>
          <w:rFonts w:ascii="Arial" w:hAnsi="Arial" w:cs="Arial"/>
          <w:szCs w:val="24"/>
        </w:rPr>
        <w:t>проведения контрольных</w:t>
      </w:r>
      <w:r w:rsidRPr="00FD30FB">
        <w:rPr>
          <w:rFonts w:ascii="Arial" w:hAnsi="Arial" w:cs="Arial"/>
          <w:szCs w:val="24"/>
        </w:rPr>
        <w:t xml:space="preserve"> мероприятий и порядок продления срока исполнения представления (предписания) органа контроля. </w:t>
      </w:r>
    </w:p>
    <w:p w:rsidR="00963B1B" w:rsidRPr="00FD30FB" w:rsidRDefault="002C2674">
      <w:pPr>
        <w:spacing w:after="20" w:line="261" w:lineRule="auto"/>
        <w:ind w:left="10" w:right="78" w:hanging="1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5.2. К процедуре реализации результатов контрольного мероприятия относятся: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рассмотрение начальником отдела финансов результатов контрольного мероприятия, отраженных в акте (заключении), материалов контрольного мероприятия, возражений объекта контроля по акту (заключению) (при наличии) в срок не более 50 рабочих дней со дня подписания акта, заключения;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составление и направление объекту контроля представления и (или) предписания;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подготовка информации в правоохранительные органы, органы прокуратуры и иные государственные (муниципальные) органы, возбуждение дела об административном правонарушении при выявлении в ходе проведения контрольных мероприятий признаков административных правонарушений;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5.3. Представление – это документ,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требование об устранении нарушения и о принятии мер по устранению его причин и условий;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требование о принятии мер по устранению причин и условий нарушения в случае невозможности его устранения. </w:t>
      </w:r>
    </w:p>
    <w:p w:rsidR="00963B1B" w:rsidRPr="00FD30FB" w:rsidRDefault="002C2674" w:rsidP="00826B4B">
      <w:pPr>
        <w:numPr>
          <w:ilvl w:val="1"/>
          <w:numId w:val="12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Предписание – это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</w:t>
      </w:r>
    </w:p>
    <w:p w:rsidR="00963B1B" w:rsidRPr="00FD30FB" w:rsidRDefault="002C2674" w:rsidP="00826B4B">
      <w:p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Предписание содержит обязательные для исполнения в установленный в предписании срок требования о принятии мер по возмещению при</w:t>
      </w:r>
      <w:r w:rsidR="00AB4A95" w:rsidRPr="00FD30FB">
        <w:rPr>
          <w:rFonts w:ascii="Arial" w:hAnsi="Arial" w:cs="Arial"/>
          <w:szCs w:val="24"/>
        </w:rPr>
        <w:t xml:space="preserve">чиненного ущерба </w:t>
      </w:r>
      <w:r w:rsidR="006F6348" w:rsidRPr="00FD30FB">
        <w:rPr>
          <w:rFonts w:ascii="Arial" w:hAnsi="Arial" w:cs="Arial"/>
          <w:szCs w:val="24"/>
        </w:rPr>
        <w:t>Прирече</w:t>
      </w:r>
      <w:r w:rsidR="00384D70" w:rsidRPr="00FD30FB">
        <w:rPr>
          <w:rFonts w:ascii="Arial" w:hAnsi="Arial" w:cs="Arial"/>
          <w:szCs w:val="24"/>
        </w:rPr>
        <w:t>нскому сельсовету</w:t>
      </w:r>
      <w:r w:rsidRPr="00FD30FB">
        <w:rPr>
          <w:rFonts w:ascii="Arial" w:hAnsi="Arial" w:cs="Arial"/>
          <w:szCs w:val="24"/>
        </w:rPr>
        <w:t xml:space="preserve">. </w:t>
      </w:r>
    </w:p>
    <w:p w:rsidR="00963B1B" w:rsidRPr="00FD30FB" w:rsidRDefault="002C2674" w:rsidP="00826B4B">
      <w:pPr>
        <w:numPr>
          <w:ilvl w:val="1"/>
          <w:numId w:val="12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Форма, содержание, случаи, сроки, порядок направления представлений, предписаний указан в федеральном стандарте.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Субъект контроля готовит и передает проект представления и (или) предписания на рассмотрение и подписание начальнику отдела финансов (лицу, исполняющему его обязанности) не позднее 20 календарных дней со дня получения возражений, при отсутствии возражений в течение 10 календарных дней со дня подписания акта (заключения). </w:t>
      </w:r>
    </w:p>
    <w:p w:rsidR="00963B1B" w:rsidRPr="00FD30FB" w:rsidRDefault="002C2674" w:rsidP="00826B4B">
      <w:pPr>
        <w:numPr>
          <w:ilvl w:val="1"/>
          <w:numId w:val="12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случаях, установленных федеральными стандартами, орган внутреннего муниципального финансового контроля направляет копии представлений и предписаний главному администратору бюджетных средств, органу местного самоуправления, осуществляющим функции и полномочия учредителя, иным органам. </w:t>
      </w:r>
    </w:p>
    <w:p w:rsidR="00963B1B" w:rsidRPr="00FD30FB" w:rsidRDefault="002C2674" w:rsidP="00826B4B">
      <w:pPr>
        <w:numPr>
          <w:ilvl w:val="1"/>
          <w:numId w:val="12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 </w:t>
      </w:r>
    </w:p>
    <w:p w:rsidR="00963B1B" w:rsidRPr="00FD30FB" w:rsidRDefault="002C2674" w:rsidP="00826B4B">
      <w:pPr>
        <w:numPr>
          <w:ilvl w:val="1"/>
          <w:numId w:val="12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Представление и предписание подписывается начальником отдела финансов и вручается (направляется) представителю объекта контроля, не позднее 5 рабочих дней с момента подписания. </w:t>
      </w:r>
    </w:p>
    <w:p w:rsidR="00963B1B" w:rsidRPr="00FD30FB" w:rsidRDefault="002C2674" w:rsidP="00826B4B">
      <w:pPr>
        <w:numPr>
          <w:ilvl w:val="1"/>
          <w:numId w:val="12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 </w:t>
      </w:r>
    </w:p>
    <w:p w:rsidR="00963B1B" w:rsidRPr="00FD30FB" w:rsidRDefault="002C2674" w:rsidP="00826B4B">
      <w:p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Срок выполнения представления, предписания может быть продлен в порядке, установленном федеральным стандартом. </w:t>
      </w:r>
    </w:p>
    <w:p w:rsidR="00963B1B" w:rsidRPr="00FD30FB" w:rsidRDefault="002C2674" w:rsidP="00826B4B">
      <w:pPr>
        <w:numPr>
          <w:ilvl w:val="1"/>
          <w:numId w:val="12"/>
        </w:numPr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 </w:t>
      </w:r>
    </w:p>
    <w:p w:rsidR="00963B1B" w:rsidRPr="00FD30FB" w:rsidRDefault="002C2674" w:rsidP="00F97696">
      <w:pPr>
        <w:numPr>
          <w:ilvl w:val="1"/>
          <w:numId w:val="12"/>
        </w:numPr>
        <w:tabs>
          <w:tab w:val="left" w:pos="426"/>
        </w:tabs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При выявлении бюджетных нарушений в соответствии с главой 30 Бюджетного кодекса Российской Федерации орган финансового контроля применяет бюджетные меры принуждения согласно требованиям главы 29 Бюджетного кодекса Российской Федерации. Содержание, форма, порядок направления уведомления о применении бюджетных мер определены федеральным стандартом. </w:t>
      </w:r>
    </w:p>
    <w:p w:rsidR="00963B1B" w:rsidRPr="00FD30FB" w:rsidRDefault="002C2674" w:rsidP="00F97696">
      <w:pPr>
        <w:numPr>
          <w:ilvl w:val="1"/>
          <w:numId w:val="12"/>
        </w:numPr>
        <w:tabs>
          <w:tab w:val="left" w:pos="426"/>
        </w:tabs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случае неисполнения предписания муниципальный орган, уполномоченный муниципальным правовым актом, направляет в суд исковое заявление о возмещении объектом контроля ущерба, причиненного муниципальному образованию. </w:t>
      </w:r>
    </w:p>
    <w:p w:rsidR="00963B1B" w:rsidRPr="00FD30FB" w:rsidRDefault="002C2674" w:rsidP="00F97696">
      <w:pPr>
        <w:numPr>
          <w:ilvl w:val="1"/>
          <w:numId w:val="12"/>
        </w:numPr>
        <w:tabs>
          <w:tab w:val="left" w:pos="426"/>
        </w:tabs>
        <w:ind w:left="0" w:right="65" w:firstLine="567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Представления и предписания органа контроля могут быть обжалованы: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досудебном порядке в соответствии с федеральным </w:t>
      </w:r>
      <w:hyperlink r:id="rId34">
        <w:r w:rsidRPr="00FD30FB">
          <w:rPr>
            <w:rFonts w:ascii="Arial" w:hAnsi="Arial" w:cs="Arial"/>
            <w:szCs w:val="24"/>
          </w:rPr>
          <w:t>стандартом</w:t>
        </w:r>
      </w:hyperlink>
      <w:hyperlink r:id="rId35">
        <w:r w:rsidRPr="00FD30FB">
          <w:rPr>
            <w:rFonts w:ascii="Arial" w:hAnsi="Arial" w:cs="Arial"/>
            <w:szCs w:val="24"/>
          </w:rPr>
          <w:t xml:space="preserve"> </w:t>
        </w:r>
      </w:hyperlink>
      <w:r w:rsidRPr="00FD30FB">
        <w:rPr>
          <w:rFonts w:ascii="Arial" w:hAnsi="Arial" w:cs="Arial"/>
          <w:szCs w:val="24"/>
        </w:rPr>
        <w:t xml:space="preserve">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 </w:t>
      </w:r>
    </w:p>
    <w:p w:rsidR="00963B1B" w:rsidRPr="00FD30FB" w:rsidRDefault="002C2674">
      <w:pPr>
        <w:numPr>
          <w:ilvl w:val="0"/>
          <w:numId w:val="11"/>
        </w:numPr>
        <w:ind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судебном порядке по правилам, установленным законодательством Российской Федерации. </w:t>
      </w:r>
    </w:p>
    <w:p w:rsidR="00963B1B" w:rsidRPr="00FD30FB" w:rsidRDefault="002C2674">
      <w:pPr>
        <w:pStyle w:val="1"/>
        <w:ind w:left="240" w:right="76" w:hanging="24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Отчетность о результатах контрольной деятельности </w:t>
      </w:r>
    </w:p>
    <w:p w:rsidR="00963B1B" w:rsidRPr="00FD30FB" w:rsidRDefault="002C2674">
      <w:pPr>
        <w:spacing w:after="21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spacing w:after="233"/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6.1. Федеральный стандарт устанавливает форму отчета за календарный год, правила составления отчетности о результатах контрольной деятельности, а также порядок представления и опубликования. </w:t>
      </w:r>
    </w:p>
    <w:p w:rsidR="00963B1B" w:rsidRPr="00FD30FB" w:rsidRDefault="002C2674">
      <w:pPr>
        <w:ind w:left="-15" w:right="65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6.2. Отчет представляется с пояснительной запиской в соответствии с федеральным стандартом. </w:t>
      </w: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D30FB" w:rsidRDefault="00FD30FB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D30FB" w:rsidRDefault="00FD30FB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D30FB" w:rsidRDefault="00FD30FB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D30FB" w:rsidRDefault="00FD30FB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D30FB" w:rsidRPr="00FD30FB" w:rsidRDefault="00FD30FB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F97696" w:rsidRPr="00FD30FB" w:rsidRDefault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127F2E" w:rsidRPr="00FD30FB" w:rsidRDefault="00127F2E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6F6348" w:rsidRPr="00FD30FB" w:rsidRDefault="006F6348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</w:p>
    <w:p w:rsidR="00963B1B" w:rsidRPr="00FD30FB" w:rsidRDefault="002C2674" w:rsidP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lastRenderedPageBreak/>
        <w:t xml:space="preserve">Приложение </w:t>
      </w:r>
    </w:p>
    <w:p w:rsidR="00963B1B" w:rsidRPr="00FD30FB" w:rsidRDefault="002C2674" w:rsidP="00F97696">
      <w:pPr>
        <w:spacing w:after="10" w:line="268" w:lineRule="auto"/>
        <w:ind w:left="4525" w:right="0" w:firstLine="821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к Порядку осуществления внутреннего муниципального финансового контроля в сфере бюджетных </w:t>
      </w:r>
      <w:r w:rsidR="00AA65C2" w:rsidRPr="00FD30FB">
        <w:rPr>
          <w:rFonts w:ascii="Arial" w:hAnsi="Arial" w:cs="Arial"/>
          <w:szCs w:val="24"/>
        </w:rPr>
        <w:t xml:space="preserve">правоотношений в </w:t>
      </w:r>
      <w:r w:rsidR="006F6348" w:rsidRPr="00FD30FB">
        <w:rPr>
          <w:rFonts w:ascii="Arial" w:hAnsi="Arial" w:cs="Arial"/>
          <w:szCs w:val="24"/>
        </w:rPr>
        <w:t>Прирече</w:t>
      </w:r>
      <w:r w:rsidR="00AA65C2" w:rsidRPr="00FD30FB">
        <w:rPr>
          <w:rFonts w:ascii="Arial" w:hAnsi="Arial" w:cs="Arial"/>
          <w:szCs w:val="24"/>
        </w:rPr>
        <w:t>нском сельсовете</w:t>
      </w: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6F6348" w:rsidP="00F97696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                                                                 Ужурского</w:t>
      </w:r>
      <w:r w:rsidR="002C2674" w:rsidRPr="00FD30FB">
        <w:rPr>
          <w:rFonts w:ascii="Arial" w:hAnsi="Arial" w:cs="Arial"/>
          <w:szCs w:val="24"/>
        </w:rPr>
        <w:t xml:space="preserve"> района </w:t>
      </w:r>
      <w:r w:rsidRPr="00FD30FB">
        <w:rPr>
          <w:rFonts w:ascii="Arial" w:hAnsi="Arial" w:cs="Arial"/>
          <w:szCs w:val="24"/>
        </w:rPr>
        <w:t>Красноярского края</w:t>
      </w:r>
    </w:p>
    <w:p w:rsidR="00963B1B" w:rsidRPr="00FD30FB" w:rsidRDefault="002C2674">
      <w:pPr>
        <w:spacing w:after="292" w:line="269" w:lineRule="auto"/>
        <w:ind w:left="10" w:right="67" w:hanging="1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spacing w:after="294" w:line="269" w:lineRule="auto"/>
        <w:ind w:left="10" w:right="67" w:hanging="1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УТВЕРЖДАЮ </w:t>
      </w:r>
    </w:p>
    <w:p w:rsidR="00963B1B" w:rsidRPr="00FD30FB" w:rsidRDefault="00AA65C2">
      <w:pPr>
        <w:spacing w:after="9" w:line="269" w:lineRule="auto"/>
        <w:ind w:left="10" w:right="67" w:hanging="1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Глава </w:t>
      </w:r>
      <w:r w:rsidR="006F6348" w:rsidRPr="00FD30FB">
        <w:rPr>
          <w:rFonts w:ascii="Arial" w:hAnsi="Arial" w:cs="Arial"/>
          <w:szCs w:val="24"/>
        </w:rPr>
        <w:t>Прирече</w:t>
      </w:r>
      <w:r w:rsidRPr="00FD30FB">
        <w:rPr>
          <w:rFonts w:ascii="Arial" w:hAnsi="Arial" w:cs="Arial"/>
          <w:szCs w:val="24"/>
        </w:rPr>
        <w:t>нское сельсовета</w:t>
      </w:r>
    </w:p>
    <w:p w:rsidR="00963B1B" w:rsidRPr="00FD30FB" w:rsidRDefault="002C2674">
      <w:pPr>
        <w:spacing w:after="0" w:line="259" w:lineRule="auto"/>
        <w:ind w:left="0" w:right="0" w:firstLine="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spacing w:after="0" w:line="259" w:lineRule="auto"/>
        <w:ind w:left="0" w:right="74" w:firstLine="0"/>
        <w:jc w:val="righ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_________________________  </w:t>
      </w:r>
    </w:p>
    <w:p w:rsidR="00963B1B" w:rsidRPr="00FD30FB" w:rsidRDefault="00963B1B">
      <w:pPr>
        <w:spacing w:after="0" w:line="259" w:lineRule="auto"/>
        <w:ind w:left="0" w:right="0" w:firstLine="0"/>
        <w:jc w:val="center"/>
        <w:rPr>
          <w:rFonts w:ascii="Arial" w:hAnsi="Arial" w:cs="Arial"/>
          <w:szCs w:val="24"/>
        </w:rPr>
      </w:pPr>
    </w:p>
    <w:p w:rsidR="00963B1B" w:rsidRPr="00FD30FB" w:rsidRDefault="002C2674">
      <w:pPr>
        <w:spacing w:after="0" w:line="259" w:lineRule="auto"/>
        <w:ind w:left="0" w:right="0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spacing w:after="0" w:line="259" w:lineRule="auto"/>
        <w:ind w:left="0" w:right="73" w:firstLine="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 xml:space="preserve">ПЛАН </w:t>
      </w:r>
    </w:p>
    <w:p w:rsidR="00963B1B" w:rsidRPr="00FD30FB" w:rsidRDefault="002C2674">
      <w:pPr>
        <w:spacing w:after="20" w:line="261" w:lineRule="auto"/>
        <w:ind w:left="855" w:right="855" w:hanging="1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контрольных мероприятий по внутреннему муниципальному финансовому контролю,</w:t>
      </w:r>
      <w:r w:rsidRPr="00FD30FB">
        <w:rPr>
          <w:rFonts w:ascii="Arial" w:hAnsi="Arial" w:cs="Arial"/>
          <w:b/>
          <w:szCs w:val="24"/>
        </w:rPr>
        <w:t xml:space="preserve"> </w:t>
      </w:r>
    </w:p>
    <w:p w:rsidR="00963B1B" w:rsidRPr="00FD30FB" w:rsidRDefault="002C2674">
      <w:pPr>
        <w:spacing w:after="20" w:line="261" w:lineRule="auto"/>
        <w:ind w:left="10" w:right="75" w:hanging="10"/>
        <w:jc w:val="center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рамках исполнения полномочий органа контроля   </w:t>
      </w:r>
    </w:p>
    <w:p w:rsidR="00963B1B" w:rsidRPr="00FD30FB" w:rsidRDefault="002C2674">
      <w:pPr>
        <w:spacing w:after="221"/>
        <w:ind w:left="2350" w:right="2310" w:hanging="113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в соответствии с 269.2 Бюджетного кодекса РФ </w:t>
      </w:r>
      <w:r w:rsidR="00AA65C2" w:rsidRPr="00FD30FB">
        <w:rPr>
          <w:rFonts w:ascii="Arial" w:hAnsi="Arial" w:cs="Arial"/>
          <w:szCs w:val="24"/>
          <w:u w:val="single" w:color="000000"/>
        </w:rPr>
        <w:t xml:space="preserve"> в </w:t>
      </w:r>
      <w:r w:rsidR="006F6348" w:rsidRPr="00FD30FB">
        <w:rPr>
          <w:rFonts w:ascii="Arial" w:hAnsi="Arial" w:cs="Arial"/>
          <w:szCs w:val="24"/>
          <w:u w:val="single" w:color="000000"/>
        </w:rPr>
        <w:t>Прирече</w:t>
      </w:r>
      <w:r w:rsidR="00AA65C2" w:rsidRPr="00FD30FB">
        <w:rPr>
          <w:rFonts w:ascii="Arial" w:hAnsi="Arial" w:cs="Arial"/>
          <w:szCs w:val="24"/>
          <w:u w:val="single" w:color="000000"/>
        </w:rPr>
        <w:t xml:space="preserve">нском сельсовете                                     </w:t>
      </w:r>
      <w:r w:rsidRPr="00FD30FB">
        <w:rPr>
          <w:rFonts w:ascii="Arial" w:hAnsi="Arial" w:cs="Arial"/>
          <w:b/>
          <w:szCs w:val="24"/>
        </w:rPr>
        <w:t xml:space="preserve"> на __________ год </w:t>
      </w:r>
    </w:p>
    <w:p w:rsidR="00963B1B" w:rsidRPr="00FD30FB" w:rsidRDefault="002C2674" w:rsidP="006F6348">
      <w:pPr>
        <w:spacing w:after="285" w:line="271" w:lineRule="auto"/>
        <w:ind w:left="10" w:right="790" w:hanging="1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b/>
          <w:szCs w:val="24"/>
        </w:rPr>
        <w:t>Наименование бюджета</w:t>
      </w:r>
      <w:r w:rsidR="00AA65C2" w:rsidRPr="00FD30FB">
        <w:rPr>
          <w:rFonts w:ascii="Arial" w:hAnsi="Arial" w:cs="Arial"/>
          <w:szCs w:val="24"/>
          <w:u w:val="single" w:color="000000"/>
        </w:rPr>
        <w:t xml:space="preserve"> Бюджет </w:t>
      </w:r>
      <w:r w:rsidR="006F6348" w:rsidRPr="00FD30FB">
        <w:rPr>
          <w:rFonts w:ascii="Arial" w:hAnsi="Arial" w:cs="Arial"/>
          <w:szCs w:val="24"/>
          <w:u w:val="single" w:color="000000"/>
        </w:rPr>
        <w:t>Прирече</w:t>
      </w:r>
      <w:r w:rsidR="00AA65C2" w:rsidRPr="00FD30FB">
        <w:rPr>
          <w:rFonts w:ascii="Arial" w:hAnsi="Arial" w:cs="Arial"/>
          <w:szCs w:val="24"/>
          <w:u w:val="single" w:color="000000"/>
        </w:rPr>
        <w:t>нского сельсовета</w:t>
      </w:r>
    </w:p>
    <w:p w:rsidR="00963B1B" w:rsidRPr="00FD30FB" w:rsidRDefault="002C2674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10485" w:type="dxa"/>
        <w:tblInd w:w="-708" w:type="dxa"/>
        <w:tblCellMar>
          <w:top w:w="7" w:type="dxa"/>
          <w:right w:w="90" w:type="dxa"/>
        </w:tblCellMar>
        <w:tblLook w:val="04A0" w:firstRow="1" w:lastRow="0" w:firstColumn="1" w:lastColumn="0" w:noHBand="0" w:noVBand="1"/>
      </w:tblPr>
      <w:tblGrid>
        <w:gridCol w:w="1936"/>
        <w:gridCol w:w="1751"/>
        <w:gridCol w:w="1788"/>
        <w:gridCol w:w="1304"/>
        <w:gridCol w:w="1751"/>
        <w:gridCol w:w="1968"/>
      </w:tblGrid>
      <w:tr w:rsidR="00963B1B" w:rsidRPr="00FD30FB" w:rsidTr="00F97696">
        <w:trPr>
          <w:trHeight w:val="116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 w:rsidP="00F97696">
            <w:pPr>
              <w:spacing w:after="0" w:line="259" w:lineRule="auto"/>
              <w:ind w:left="185" w:right="0" w:firstLine="0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>Тема контрольного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0" w:right="0" w:firstLine="17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 xml:space="preserve">Объекты контрольного мероприятия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37" w:right="0" w:firstLine="34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 xml:space="preserve">Вид контрольного мероприятия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48" w:right="0" w:hanging="1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 xml:space="preserve">Проверяе мый период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2" w:line="237" w:lineRule="auto"/>
              <w:ind w:left="124" w:right="0" w:firstLine="0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 xml:space="preserve">Период начала </w:t>
            </w:r>
          </w:p>
          <w:p w:rsidR="00963B1B" w:rsidRPr="00FD30FB" w:rsidRDefault="002C2674">
            <w:pPr>
              <w:spacing w:after="0" w:line="259" w:lineRule="auto"/>
              <w:ind w:left="89" w:right="0" w:firstLine="0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 xml:space="preserve">проведения </w:t>
            </w:r>
          </w:p>
          <w:p w:rsidR="00963B1B" w:rsidRPr="00FD30FB" w:rsidRDefault="002C2674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 xml:space="preserve">контрольного мероприятия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b/>
                <w:szCs w:val="24"/>
              </w:rPr>
              <w:t xml:space="preserve">Ответственный исполнитель </w:t>
            </w:r>
          </w:p>
        </w:tc>
      </w:tr>
      <w:tr w:rsidR="00963B1B" w:rsidRPr="00FD30FB" w:rsidTr="00F97696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B" w:rsidRPr="00FD30FB" w:rsidRDefault="002C2674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  <w:r w:rsidRPr="00FD30FB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963B1B" w:rsidRPr="00FD30FB" w:rsidRDefault="002C2674">
      <w:pPr>
        <w:spacing w:after="21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Согласовано: </w:t>
      </w:r>
    </w:p>
    <w:p w:rsidR="00963B1B" w:rsidRPr="00FD30FB" w:rsidRDefault="006F6348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>Главный бухгалтер</w:t>
      </w:r>
      <w:r w:rsidR="002C2674" w:rsidRPr="00FD30FB">
        <w:rPr>
          <w:rFonts w:ascii="Arial" w:hAnsi="Arial" w:cs="Arial"/>
          <w:szCs w:val="24"/>
        </w:rPr>
        <w:t xml:space="preserve"> ________________________________  </w:t>
      </w:r>
    </w:p>
    <w:p w:rsidR="00963B1B" w:rsidRPr="00FD30FB" w:rsidRDefault="002C2674">
      <w:pPr>
        <w:spacing w:after="63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p w:rsidR="00963B1B" w:rsidRPr="00FD30FB" w:rsidRDefault="002C2674">
      <w:pPr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Ознакомлена: </w:t>
      </w:r>
    </w:p>
    <w:p w:rsidR="00963B1B" w:rsidRPr="00FD30FB" w:rsidRDefault="002C2674">
      <w:pPr>
        <w:spacing w:after="249"/>
        <w:ind w:left="-15" w:right="65" w:firstLine="0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Главный специалист по внутреннему аудиту __________________  </w:t>
      </w:r>
    </w:p>
    <w:p w:rsidR="00963B1B" w:rsidRPr="00FD30FB" w:rsidRDefault="002C2674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FD30FB">
        <w:rPr>
          <w:rFonts w:ascii="Arial" w:hAnsi="Arial" w:cs="Arial"/>
          <w:szCs w:val="24"/>
        </w:rPr>
        <w:t xml:space="preserve"> </w:t>
      </w:r>
    </w:p>
    <w:sectPr w:rsidR="00963B1B" w:rsidRPr="00FD30FB" w:rsidSect="00344F2D">
      <w:pgSz w:w="11906" w:h="16838"/>
      <w:pgMar w:top="709" w:right="777" w:bottom="8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C6" w:rsidRDefault="00DF58C6" w:rsidP="006F6348">
      <w:pPr>
        <w:spacing w:after="0" w:line="240" w:lineRule="auto"/>
      </w:pPr>
      <w:r>
        <w:separator/>
      </w:r>
    </w:p>
  </w:endnote>
  <w:endnote w:type="continuationSeparator" w:id="0">
    <w:p w:rsidR="00DF58C6" w:rsidRDefault="00DF58C6" w:rsidP="006F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C6" w:rsidRDefault="00DF58C6" w:rsidP="006F6348">
      <w:pPr>
        <w:spacing w:after="0" w:line="240" w:lineRule="auto"/>
      </w:pPr>
      <w:r>
        <w:separator/>
      </w:r>
    </w:p>
  </w:footnote>
  <w:footnote w:type="continuationSeparator" w:id="0">
    <w:p w:rsidR="00DF58C6" w:rsidRDefault="00DF58C6" w:rsidP="006F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6F0"/>
    <w:multiLevelType w:val="hybridMultilevel"/>
    <w:tmpl w:val="5C78DDD6"/>
    <w:lvl w:ilvl="0" w:tplc="ECE6F9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C893C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C8EC0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0735E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0A5EC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3534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4DF66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E45AE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299DE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47E31"/>
    <w:multiLevelType w:val="hybridMultilevel"/>
    <w:tmpl w:val="F1D288B2"/>
    <w:lvl w:ilvl="0" w:tplc="7CC068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8F63E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03542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24964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CC5C0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C6C6A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6D74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8FB78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85F6A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5253C"/>
    <w:multiLevelType w:val="multilevel"/>
    <w:tmpl w:val="61CADC3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C02FB"/>
    <w:multiLevelType w:val="hybridMultilevel"/>
    <w:tmpl w:val="1AC2F37E"/>
    <w:lvl w:ilvl="0" w:tplc="C996063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484BA">
      <w:start w:val="1"/>
      <w:numFmt w:val="lowerLetter"/>
      <w:lvlText w:val="%2"/>
      <w:lvlJc w:val="left"/>
      <w:pPr>
        <w:ind w:left="3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C776">
      <w:start w:val="1"/>
      <w:numFmt w:val="lowerRoman"/>
      <w:lvlText w:val="%3"/>
      <w:lvlJc w:val="left"/>
      <w:pPr>
        <w:ind w:left="3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884F2">
      <w:start w:val="1"/>
      <w:numFmt w:val="decimal"/>
      <w:lvlText w:val="%4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6D608">
      <w:start w:val="1"/>
      <w:numFmt w:val="lowerLetter"/>
      <w:lvlText w:val="%5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C650A">
      <w:start w:val="1"/>
      <w:numFmt w:val="lowerRoman"/>
      <w:lvlText w:val="%6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E658">
      <w:start w:val="1"/>
      <w:numFmt w:val="decimal"/>
      <w:lvlText w:val="%7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A0B4C">
      <w:start w:val="1"/>
      <w:numFmt w:val="lowerLetter"/>
      <w:lvlText w:val="%8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8E098">
      <w:start w:val="1"/>
      <w:numFmt w:val="lowerRoman"/>
      <w:lvlText w:val="%9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13234"/>
    <w:multiLevelType w:val="multilevel"/>
    <w:tmpl w:val="6F3CCD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D46E5"/>
    <w:multiLevelType w:val="hybridMultilevel"/>
    <w:tmpl w:val="08B0A140"/>
    <w:lvl w:ilvl="0" w:tplc="7C16C2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A9F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E6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685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04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490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F14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474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2D4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415ED"/>
    <w:multiLevelType w:val="hybridMultilevel"/>
    <w:tmpl w:val="B2784252"/>
    <w:lvl w:ilvl="0" w:tplc="CD4C77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A40AC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BB58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EB69A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8F436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A49F8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4F708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C83B8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62998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B0D90"/>
    <w:multiLevelType w:val="multilevel"/>
    <w:tmpl w:val="016CD5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F478AF"/>
    <w:multiLevelType w:val="hybridMultilevel"/>
    <w:tmpl w:val="51B61C14"/>
    <w:lvl w:ilvl="0" w:tplc="859E601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A7E0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0F2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099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25F1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A2C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76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84E7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A5B0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1A5176"/>
    <w:multiLevelType w:val="hybridMultilevel"/>
    <w:tmpl w:val="C958C80C"/>
    <w:lvl w:ilvl="0" w:tplc="2BF6FF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8B77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CF65E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3838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677EA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AB9D6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828A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6F64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A517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6F7420"/>
    <w:multiLevelType w:val="hybridMultilevel"/>
    <w:tmpl w:val="7E9219FA"/>
    <w:lvl w:ilvl="0" w:tplc="EB5020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0BE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AFF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0BF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A1ED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EA9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20A7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6DC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01AF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8422C6"/>
    <w:multiLevelType w:val="multilevel"/>
    <w:tmpl w:val="657CD8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2A3FA8"/>
    <w:multiLevelType w:val="multilevel"/>
    <w:tmpl w:val="C888840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B"/>
    <w:rsid w:val="00054CD4"/>
    <w:rsid w:val="00127F2E"/>
    <w:rsid w:val="00146620"/>
    <w:rsid w:val="002C2674"/>
    <w:rsid w:val="00306D06"/>
    <w:rsid w:val="00344F2D"/>
    <w:rsid w:val="00362CD4"/>
    <w:rsid w:val="00384D70"/>
    <w:rsid w:val="003D16FA"/>
    <w:rsid w:val="003F3876"/>
    <w:rsid w:val="00407CAF"/>
    <w:rsid w:val="006F2BAE"/>
    <w:rsid w:val="006F6348"/>
    <w:rsid w:val="007D6EBD"/>
    <w:rsid w:val="00826B4B"/>
    <w:rsid w:val="00921B83"/>
    <w:rsid w:val="00963B1B"/>
    <w:rsid w:val="00A72761"/>
    <w:rsid w:val="00AA65C2"/>
    <w:rsid w:val="00AB4A95"/>
    <w:rsid w:val="00BE04DB"/>
    <w:rsid w:val="00C05771"/>
    <w:rsid w:val="00C72A62"/>
    <w:rsid w:val="00D05925"/>
    <w:rsid w:val="00DA02A6"/>
    <w:rsid w:val="00DF58C6"/>
    <w:rsid w:val="00E66D84"/>
    <w:rsid w:val="00ED6ADD"/>
    <w:rsid w:val="00ED7E5A"/>
    <w:rsid w:val="00F8127A"/>
    <w:rsid w:val="00F9769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00A"/>
  <w15:docId w15:val="{3A1CA81F-DFE3-4322-8921-2D46C353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259" w:right="269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34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F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348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696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rsid w:val="0005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C71064A53521C2B0E57EB4DF7161A36FD05DDEBDDDC04DD1A858E97836B6B2A7AF5E10577699CFC444D6B0pF73M" TargetMode="External"/><Relationship Id="rId13" Type="http://schemas.openxmlformats.org/officeDocument/2006/relationships/hyperlink" Target="consultantplus://offline/ref=6CFBC71064A53521C2B0E57EB4DF7161A36FD05DDEBDDDC04DD1A858E97836B6B2A7AF5E10577699CFC444D6B0pF73M" TargetMode="External"/><Relationship Id="rId18" Type="http://schemas.openxmlformats.org/officeDocument/2006/relationships/hyperlink" Target="consultantplus://offline/ref=6CFBC71064A53521C2B0E57EB4DF7161A36CD85DD5BFDDC04DD1A858E97836B6B2A7AF5E10577699CFC444D6B0pF73M" TargetMode="External"/><Relationship Id="rId26" Type="http://schemas.openxmlformats.org/officeDocument/2006/relationships/hyperlink" Target="consultantplus://offline/ref=22EAEC5B37FD92376C6A6D2AF860E3EA0CEFB5CCE6E103F768A1952645A742E3B0DC1FE60616ABCBE981BC64E92By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BC71064A53521C2B0E57EB4DF7161A36CD85DD5BFDDC04DD1A858E97836B6B2A7AF5E10577699CFC444D6B0pF73M" TargetMode="External"/><Relationship Id="rId34" Type="http://schemas.openxmlformats.org/officeDocument/2006/relationships/hyperlink" Target="consultantplus://offline/ref=E71D62E0EB2DF83F91AF723DB520C45C99B08AACE513416971960442F614A4BD70FA111BAC92F89E9C364382375C651142F78AD9FAF04D8E27t2H" TargetMode="External"/><Relationship Id="rId7" Type="http://schemas.openxmlformats.org/officeDocument/2006/relationships/hyperlink" Target="consultantplus://offline/ref=6CFBC71064A53521C2B0E57EB4DF7161A36FD05DDEBDDDC04DD1A858E97836B6B2A7AF5E10577699CFC444D6B0pF73M" TargetMode="External"/><Relationship Id="rId12" Type="http://schemas.openxmlformats.org/officeDocument/2006/relationships/hyperlink" Target="consultantplus://offline/ref=6CFBC71064A53521C2B0E57EB4DF7161A36FD05DDEBDDDC04DD1A858E97836B6B2A7AF5E10577699CFC444D6B0pF73M" TargetMode="External"/><Relationship Id="rId17" Type="http://schemas.openxmlformats.org/officeDocument/2006/relationships/hyperlink" Target="consultantplus://offline/ref=6CFBC71064A53521C2B0E57EB4DF7161A36CD85DD5BFDDC04DD1A858E97836B6B2A7AF5E10577699CFC444D6B0pF73M" TargetMode="External"/><Relationship Id="rId25" Type="http://schemas.openxmlformats.org/officeDocument/2006/relationships/hyperlink" Target="consultantplus://offline/ref=2917260ECDA91B3D3A0E5275B932000E143430A8E675F8E44F0258C4C0060FBC0A0ED82AE41AB46EF81025F067BFAC9D2B8B657F4419C611w2o0J" TargetMode="External"/><Relationship Id="rId33" Type="http://schemas.openxmlformats.org/officeDocument/2006/relationships/hyperlink" Target="consultantplus://offline/ref=20FE102E410845B9B928B2F5B7745852E404DEA3A2D1B6F066BBF4279A8A664F504A9C32C0046EC7663FA722449072C7A175210D22W1G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FBC71064A53521C2B0E57EB4DF7161A36CD85DD5BFDDC04DD1A858E97836B6B2A7AF5E10577699CFC444D6B0pF73M" TargetMode="External"/><Relationship Id="rId20" Type="http://schemas.openxmlformats.org/officeDocument/2006/relationships/hyperlink" Target="consultantplus://offline/ref=6CFBC71064A53521C2B0E57EB4DF7161A36CD85DD5BFDDC04DD1A858E97836B6B2A7AF5E10577699CFC444D6B0pF73M" TargetMode="External"/><Relationship Id="rId29" Type="http://schemas.openxmlformats.org/officeDocument/2006/relationships/hyperlink" Target="consultantplus://offline/ref=EE707D440B44BD5DE43B46CA237555AE5628EC7F2303D2FB79619F74B849645C95EE04F8E965091B3DEE0A7CU7F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BC71064A53521C2B0E57EB4DF7161A36FD05DDEBDDDC04DD1A858E97836B6B2A7AF5E10577699CFC444D6B0pF73M" TargetMode="External"/><Relationship Id="rId24" Type="http://schemas.openxmlformats.org/officeDocument/2006/relationships/hyperlink" Target="consultantplus://offline/ref=2917260ECDA91B3D3A0E5275B932000E143430A8E675F8E44F0258C4C0060FBC0A0ED82AE41AB46EF81025F067BFAC9D2B8B657F4419C611w2o0J" TargetMode="External"/><Relationship Id="rId32" Type="http://schemas.openxmlformats.org/officeDocument/2006/relationships/hyperlink" Target="consultantplus://offline/ref=20FE102E410845B9B928B2F5B7745852E404DEA3A2D1B6F066BBF4279A8A664F504A9C32C0046EC7663FA722449072C7A175210D22W1GCJ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FBC71064A53521C2B0E57EB4DF7161A36CD85DD5BFDDC04DD1A858E97836B6B2A7AF5E10577699CFC444D6B0pF73M" TargetMode="External"/><Relationship Id="rId23" Type="http://schemas.openxmlformats.org/officeDocument/2006/relationships/hyperlink" Target="https://prirechensk.ru" TargetMode="External"/><Relationship Id="rId28" Type="http://schemas.openxmlformats.org/officeDocument/2006/relationships/hyperlink" Target="consultantplus://offline/ref=EE707D440B44BD5DE43B46CA237555AE5628EC7F2303D2FB79619F74B849645C95EE04F8E965091B3DEE0A7CU7FC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CFBC71064A53521C2B0E57EB4DF7161A36FD05DDEBDDDC04DD1A858E97836B6B2A7AF5E10577699CFC444D6B0pF73M" TargetMode="External"/><Relationship Id="rId19" Type="http://schemas.openxmlformats.org/officeDocument/2006/relationships/hyperlink" Target="consultantplus://offline/ref=6CFBC71064A53521C2B0E57EB4DF7161A36CD85DD5BFDDC04DD1A858E97836B6B2A7AF5E10577699CFC444D6B0pF73M" TargetMode="External"/><Relationship Id="rId31" Type="http://schemas.openxmlformats.org/officeDocument/2006/relationships/hyperlink" Target="consultantplus://offline/ref=20FE102E410845B9B928B2F5B7745852E404DEA3A2D1B6F066BBF4279A8A664F504A9C3AC8026798632AB67A499965D9A76D3D0F201EW6G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BC71064A53521C2B0E57EB4DF7161A36FD05DDEBDDDC04DD1A858E97836B6B2A7AF5E10577699CFC444D6B0pF73M" TargetMode="External"/><Relationship Id="rId14" Type="http://schemas.openxmlformats.org/officeDocument/2006/relationships/hyperlink" Target="consultantplus://offline/ref=6CFBC71064A53521C2B0E57EB4DF7161A36FD05DDEBDDDC04DD1A858E97836B6B2A7AF5E10577699CFC444D6B0pF73M" TargetMode="External"/><Relationship Id="rId22" Type="http://schemas.openxmlformats.org/officeDocument/2006/relationships/hyperlink" Target="consultantplus://offline/ref=6CFBC71064A53521C2B0E57EB4DF7161A36CD85DD5BFDDC04DD1A858E97836B6B2A7AF5E10577699CFC444D6B0pF73M" TargetMode="External"/><Relationship Id="rId27" Type="http://schemas.openxmlformats.org/officeDocument/2006/relationships/hyperlink" Target="consultantplus://offline/ref=22EAEC5B37FD92376C6A6D2AF860E3EA0CEFB5CCE6E103F768A1952645A742E3B0DC1FE60616ABCBE981BC64E92ByDL" TargetMode="External"/><Relationship Id="rId30" Type="http://schemas.openxmlformats.org/officeDocument/2006/relationships/hyperlink" Target="consultantplus://offline/ref=20FE102E410845B9B928B2F5B7745852E404DEA3A2D1B6F066BBF4279A8A664F504A9C3AC8026798632AB67A499965D9A76D3D0F201EW6G0J" TargetMode="External"/><Relationship Id="rId35" Type="http://schemas.openxmlformats.org/officeDocument/2006/relationships/hyperlink" Target="consultantplus://offline/ref=E71D62E0EB2DF83F91AF723DB520C45C99B08AACE513416971960442F614A4BD70FA111BAC92F89E9C364382375C651142F78AD9FAF04D8E27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8910</Words>
  <Characters>50792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Зам Главы</cp:lastModifiedBy>
  <cp:revision>7</cp:revision>
  <cp:lastPrinted>2022-02-17T05:27:00Z</cp:lastPrinted>
  <dcterms:created xsi:type="dcterms:W3CDTF">2022-02-09T06:26:00Z</dcterms:created>
  <dcterms:modified xsi:type="dcterms:W3CDTF">2022-02-24T07:09:00Z</dcterms:modified>
</cp:coreProperties>
</file>