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EC0F9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0F9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EC0F9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C0F9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EC0F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EC0F9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0F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EC0F9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EC0F91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0F9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EC0F9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EC0F91" w:rsidRDefault="009A1816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F91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2A4BEE" w:rsidRPr="00EC0F9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2A4BEE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>62</w:t>
      </w:r>
    </w:p>
    <w:p w:rsidR="002A4BEE" w:rsidRPr="00EC0F9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EC0F91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F91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EC0F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 w:rsidR="003B35AF" w:rsidRPr="00EC0F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EC0F91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EC0F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EC0F91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EC0F91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EC0F91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EC0F91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EC0F91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EC0F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EC0F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C0F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EC0F91">
        <w:rPr>
          <w:rFonts w:ascii="Arial" w:hAnsi="Arial" w:cs="Arial"/>
          <w:b w:val="0"/>
          <w:sz w:val="24"/>
          <w:szCs w:val="24"/>
        </w:rPr>
        <w:t xml:space="preserve"> </w:t>
      </w:r>
      <w:r w:rsidRPr="00EC0F91">
        <w:rPr>
          <w:rFonts w:ascii="Arial" w:hAnsi="Arial" w:cs="Arial"/>
          <w:sz w:val="24"/>
          <w:szCs w:val="24"/>
        </w:rPr>
        <w:t>ПОСТАНОВЛЯЮ:</w:t>
      </w:r>
    </w:p>
    <w:p w:rsidR="002A4BEE" w:rsidRPr="00EC0F91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 xml:space="preserve">Присвоить объекту </w:t>
      </w:r>
      <w:r w:rsidR="00D77ADC" w:rsidRPr="00EC0F91">
        <w:rPr>
          <w:rFonts w:ascii="Arial" w:eastAsia="Times New Roman" w:hAnsi="Arial" w:cs="Arial"/>
          <w:bCs/>
          <w:sz w:val="24"/>
          <w:szCs w:val="24"/>
        </w:rPr>
        <w:t>недвижимости - нежилое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 здание </w:t>
      </w:r>
      <w:r w:rsidR="00BF2E00" w:rsidRPr="00EC0F91">
        <w:rPr>
          <w:rFonts w:ascii="Arial" w:eastAsia="Times New Roman" w:hAnsi="Arial" w:cs="Arial"/>
          <w:bCs/>
          <w:sz w:val="24"/>
          <w:szCs w:val="24"/>
        </w:rPr>
        <w:t>(</w:t>
      </w:r>
      <w:r w:rsidR="009A1816" w:rsidRPr="00EC0F91">
        <w:rPr>
          <w:rFonts w:ascii="Arial" w:eastAsia="Times New Roman" w:hAnsi="Arial" w:cs="Arial"/>
          <w:bCs/>
          <w:sz w:val="24"/>
          <w:szCs w:val="24"/>
        </w:rPr>
        <w:t>весовая</w:t>
      </w:r>
      <w:r w:rsidR="00BF2E00" w:rsidRPr="00EC0F91">
        <w:rPr>
          <w:rFonts w:ascii="Arial" w:eastAsia="Times New Roman" w:hAnsi="Arial" w:cs="Arial"/>
          <w:bCs/>
          <w:sz w:val="24"/>
          <w:szCs w:val="24"/>
        </w:rPr>
        <w:t>)</w:t>
      </w:r>
      <w:r w:rsidR="009D4784" w:rsidRPr="00EC0F9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proofErr w:type="gramStart"/>
      <w:r w:rsidR="009A1816" w:rsidRPr="00EC0F91">
        <w:rPr>
          <w:rFonts w:ascii="Arial" w:eastAsia="Times New Roman" w:hAnsi="Arial" w:cs="Arial"/>
          <w:bCs/>
          <w:sz w:val="24"/>
          <w:szCs w:val="24"/>
        </w:rPr>
        <w:t>42,2</w:t>
      </w:r>
      <w:r w:rsidRPr="00EC0F91">
        <w:rPr>
          <w:rFonts w:ascii="Arial" w:eastAsia="Times New Roman" w:hAnsi="Arial" w:cs="Arial"/>
          <w:bCs/>
          <w:sz w:val="24"/>
          <w:szCs w:val="24"/>
        </w:rPr>
        <w:t>кв.м</w:t>
      </w:r>
      <w:proofErr w:type="gram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9A1816" w:rsidRPr="00EC0F91">
        <w:rPr>
          <w:rFonts w:ascii="Arial" w:eastAsia="Times New Roman" w:hAnsi="Arial" w:cs="Arial"/>
          <w:bCs/>
          <w:sz w:val="24"/>
          <w:szCs w:val="24"/>
        </w:rPr>
        <w:t>Сельское поселение Приреченский сельсовет, Черноозёрск Посёлок, Малая Улица, здание 1 «А», строение 2</w:t>
      </w:r>
      <w:r w:rsidRPr="00EC0F91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EC0F91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>Присвоить объекту недвижимости - нежилое здание (</w:t>
      </w:r>
      <w:r w:rsidR="009A1816" w:rsidRPr="00EC0F91">
        <w:rPr>
          <w:rFonts w:ascii="Arial" w:eastAsia="Times New Roman" w:hAnsi="Arial" w:cs="Arial"/>
          <w:bCs/>
          <w:sz w:val="24"/>
          <w:szCs w:val="24"/>
        </w:rPr>
        <w:t>свинарник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) площадью </w:t>
      </w:r>
      <w:r w:rsidR="009A1816" w:rsidRPr="00EC0F91">
        <w:rPr>
          <w:rFonts w:ascii="Arial" w:eastAsia="Times New Roman" w:hAnsi="Arial" w:cs="Arial"/>
          <w:bCs/>
          <w:sz w:val="24"/>
          <w:szCs w:val="24"/>
        </w:rPr>
        <w:t>1 </w:t>
      </w:r>
      <w:proofErr w:type="gramStart"/>
      <w:r w:rsidR="009A1816" w:rsidRPr="00EC0F91">
        <w:rPr>
          <w:rFonts w:ascii="Arial" w:eastAsia="Times New Roman" w:hAnsi="Arial" w:cs="Arial"/>
          <w:bCs/>
          <w:sz w:val="24"/>
          <w:szCs w:val="24"/>
        </w:rPr>
        <w:t>808,8</w:t>
      </w:r>
      <w:r w:rsidRPr="00EC0F91">
        <w:rPr>
          <w:rFonts w:ascii="Arial" w:eastAsia="Times New Roman" w:hAnsi="Arial" w:cs="Arial"/>
          <w:bCs/>
          <w:sz w:val="24"/>
          <w:szCs w:val="24"/>
        </w:rPr>
        <w:t>кв.м</w:t>
      </w:r>
      <w:proofErr w:type="gram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</w:t>
      </w:r>
      <w:r w:rsidR="009A1816" w:rsidRPr="00EC0F91">
        <w:rPr>
          <w:rFonts w:ascii="Arial" w:eastAsia="Times New Roman" w:hAnsi="Arial" w:cs="Arial"/>
          <w:bCs/>
          <w:sz w:val="24"/>
          <w:szCs w:val="24"/>
        </w:rPr>
        <w:t>Черноозёрск Посёлок, Малая Улица, здание 1 «Б», строение 1</w:t>
      </w:r>
      <w:r w:rsidRPr="00EC0F91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EC0F91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>Присвоить объекту недвижимости - нежилое здание (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весовая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) площадью </w:t>
      </w:r>
      <w:proofErr w:type="gramStart"/>
      <w:r w:rsidR="00034CDA" w:rsidRPr="00EC0F91">
        <w:rPr>
          <w:rFonts w:ascii="Arial" w:eastAsia="Times New Roman" w:hAnsi="Arial" w:cs="Arial"/>
          <w:bCs/>
          <w:sz w:val="24"/>
          <w:szCs w:val="24"/>
        </w:rPr>
        <w:t>44,1</w:t>
      </w:r>
      <w:r w:rsidRPr="00EC0F91">
        <w:rPr>
          <w:rFonts w:ascii="Arial" w:eastAsia="Times New Roman" w:hAnsi="Arial" w:cs="Arial"/>
          <w:bCs/>
          <w:sz w:val="24"/>
          <w:szCs w:val="24"/>
        </w:rPr>
        <w:t>кв.м</w:t>
      </w:r>
      <w:proofErr w:type="gram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EC0F91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9</w:t>
      </w:r>
      <w:r w:rsidRPr="00EC0F91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EC0F91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>Присвоить объекту недвижимости - нежилое здание (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склад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) площадью 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412,3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EC0F91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EC0F91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10</w:t>
      </w:r>
      <w:r w:rsidRPr="00EC0F91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EC0F91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 xml:space="preserve">Присвоить объекту недвижимости - нежилое </w:t>
      </w:r>
      <w:proofErr w:type="gramStart"/>
      <w:r w:rsidRPr="00EC0F91">
        <w:rPr>
          <w:rFonts w:ascii="Arial" w:eastAsia="Times New Roman" w:hAnsi="Arial" w:cs="Arial"/>
          <w:bCs/>
          <w:sz w:val="24"/>
          <w:szCs w:val="24"/>
        </w:rPr>
        <w:t>здание  площадью</w:t>
      </w:r>
      <w:proofErr w:type="gram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34,2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C0F91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EC0F91">
        <w:rPr>
          <w:rFonts w:ascii="Arial" w:eastAsia="Times New Roman" w:hAnsi="Arial" w:cs="Arial"/>
          <w:bCs/>
          <w:sz w:val="24"/>
          <w:szCs w:val="24"/>
        </w:rPr>
        <w:t xml:space="preserve">оение 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11</w:t>
      </w:r>
      <w:r w:rsidRPr="00EC0F91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EC0F91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>Присвоить объекту недвижимости - нежилое здание (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склад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) площадью 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766,3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EC0F91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Улица, здание 15 «А», стр</w:t>
      </w:r>
      <w:r w:rsidR="009C7DBB" w:rsidRPr="00EC0F91">
        <w:rPr>
          <w:rFonts w:ascii="Arial" w:eastAsia="Times New Roman" w:hAnsi="Arial" w:cs="Arial"/>
          <w:bCs/>
          <w:sz w:val="24"/>
          <w:szCs w:val="24"/>
        </w:rPr>
        <w:t>оение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 xml:space="preserve"> 12</w:t>
      </w:r>
      <w:r w:rsidRPr="00EC0F91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EC0F91" w:rsidRDefault="00FB3BD2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>Присвоить объекту недвижимости - нежилое здание (</w:t>
      </w:r>
      <w:r w:rsidR="00BF28BA" w:rsidRPr="00EC0F91">
        <w:rPr>
          <w:rFonts w:ascii="Arial" w:eastAsia="Times New Roman" w:hAnsi="Arial" w:cs="Arial"/>
          <w:bCs/>
          <w:sz w:val="24"/>
          <w:szCs w:val="24"/>
        </w:rPr>
        <w:t>столярка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) площадью 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99,4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EC0F91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</w:t>
      </w:r>
      <w:r w:rsidR="00034CDA" w:rsidRPr="00EC0F91">
        <w:rPr>
          <w:rFonts w:ascii="Arial" w:eastAsia="Times New Roman" w:hAnsi="Arial" w:cs="Arial"/>
          <w:bCs/>
          <w:sz w:val="24"/>
          <w:szCs w:val="24"/>
        </w:rPr>
        <w:t>Приреченск Посёлок, Октябрьская Улица, здание 15 «А», строение 13.</w:t>
      </w:r>
    </w:p>
    <w:p w:rsidR="00034CDA" w:rsidRPr="00EC0F91" w:rsidRDefault="00034CDA" w:rsidP="007538AA">
      <w:pPr>
        <w:pStyle w:val="a3"/>
        <w:numPr>
          <w:ilvl w:val="0"/>
          <w:numId w:val="3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>Присвоить объекту недвижимости - нежилое здание (</w:t>
      </w:r>
      <w:r w:rsidR="00BF28BA" w:rsidRPr="00EC0F91">
        <w:rPr>
          <w:rFonts w:ascii="Arial" w:eastAsia="Times New Roman" w:hAnsi="Arial" w:cs="Arial"/>
          <w:bCs/>
          <w:sz w:val="24"/>
          <w:szCs w:val="24"/>
        </w:rPr>
        <w:t>контора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EC0F91">
        <w:rPr>
          <w:rFonts w:ascii="Arial" w:eastAsia="Times New Roman" w:hAnsi="Arial" w:cs="Arial"/>
          <w:bCs/>
          <w:sz w:val="24"/>
          <w:szCs w:val="24"/>
        </w:rPr>
        <w:t>стройцеха</w:t>
      </w:r>
      <w:proofErr w:type="spell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) площадью </w:t>
      </w:r>
      <w:r w:rsidR="00BF28BA" w:rsidRPr="00EC0F91">
        <w:rPr>
          <w:rFonts w:ascii="Arial" w:eastAsia="Times New Roman" w:hAnsi="Arial" w:cs="Arial"/>
          <w:bCs/>
          <w:sz w:val="24"/>
          <w:szCs w:val="24"/>
        </w:rPr>
        <w:t>32</w:t>
      </w:r>
      <w:r w:rsidRPr="00EC0F91">
        <w:rPr>
          <w:rFonts w:ascii="Arial" w:eastAsia="Times New Roman" w:hAnsi="Arial" w:cs="Arial"/>
          <w:bCs/>
          <w:sz w:val="24"/>
          <w:szCs w:val="24"/>
        </w:rPr>
        <w:t xml:space="preserve">,4 </w:t>
      </w:r>
      <w:proofErr w:type="spellStart"/>
      <w:proofErr w:type="gramStart"/>
      <w:r w:rsidRPr="00EC0F91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EC0F91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</w:t>
      </w:r>
      <w:r w:rsidR="00DD6600" w:rsidRPr="00EC0F91">
        <w:rPr>
          <w:rFonts w:ascii="Arial" w:eastAsia="Times New Roman" w:hAnsi="Arial" w:cs="Arial"/>
          <w:bCs/>
          <w:sz w:val="24"/>
          <w:szCs w:val="24"/>
        </w:rPr>
        <w:t>ца, здание 15 «А», строение 14</w:t>
      </w:r>
      <w:r w:rsidRPr="00EC0F91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EC0F91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адресов объект</w:t>
      </w:r>
      <w:r w:rsidR="009C7DBB" w:rsidRPr="00EC0F91">
        <w:rPr>
          <w:rFonts w:ascii="Arial" w:hAnsi="Arial" w:cs="Arial"/>
          <w:sz w:val="24"/>
          <w:szCs w:val="24"/>
        </w:rPr>
        <w:t>ам</w:t>
      </w:r>
      <w:r w:rsidRPr="00EC0F91">
        <w:rPr>
          <w:rFonts w:ascii="Arial" w:hAnsi="Arial" w:cs="Arial"/>
          <w:sz w:val="24"/>
          <w:szCs w:val="24"/>
        </w:rPr>
        <w:t xml:space="preserve"> адресации, указанн</w:t>
      </w:r>
      <w:r w:rsidR="009C7DBB" w:rsidRPr="00EC0F91">
        <w:rPr>
          <w:rFonts w:ascii="Arial" w:hAnsi="Arial" w:cs="Arial"/>
          <w:sz w:val="24"/>
          <w:szCs w:val="24"/>
        </w:rPr>
        <w:t>ы</w:t>
      </w:r>
      <w:r w:rsidR="003B35AF" w:rsidRPr="00EC0F91">
        <w:rPr>
          <w:rFonts w:ascii="Arial" w:hAnsi="Arial" w:cs="Arial"/>
          <w:sz w:val="24"/>
          <w:szCs w:val="24"/>
        </w:rPr>
        <w:t>м</w:t>
      </w:r>
      <w:r w:rsidRPr="00EC0F91">
        <w:rPr>
          <w:rFonts w:ascii="Arial" w:hAnsi="Arial" w:cs="Arial"/>
          <w:sz w:val="24"/>
          <w:szCs w:val="24"/>
        </w:rPr>
        <w:t xml:space="preserve"> в пункт</w:t>
      </w:r>
      <w:r w:rsidR="009C7DBB" w:rsidRPr="00EC0F91">
        <w:rPr>
          <w:rFonts w:ascii="Arial" w:hAnsi="Arial" w:cs="Arial"/>
          <w:sz w:val="24"/>
          <w:szCs w:val="24"/>
        </w:rPr>
        <w:t>ах</w:t>
      </w:r>
      <w:r w:rsidRPr="00EC0F91">
        <w:rPr>
          <w:rFonts w:ascii="Arial" w:hAnsi="Arial" w:cs="Arial"/>
          <w:sz w:val="24"/>
          <w:szCs w:val="24"/>
        </w:rPr>
        <w:t xml:space="preserve"> 1</w:t>
      </w:r>
      <w:r w:rsidR="009C7DBB" w:rsidRPr="00EC0F91">
        <w:rPr>
          <w:rFonts w:ascii="Arial" w:hAnsi="Arial" w:cs="Arial"/>
          <w:sz w:val="24"/>
          <w:szCs w:val="24"/>
        </w:rPr>
        <w:t>-</w:t>
      </w:r>
      <w:r w:rsidR="00034CDA" w:rsidRPr="00EC0F91">
        <w:rPr>
          <w:rFonts w:ascii="Arial" w:hAnsi="Arial" w:cs="Arial"/>
          <w:sz w:val="24"/>
          <w:szCs w:val="24"/>
        </w:rPr>
        <w:t>8</w:t>
      </w:r>
      <w:r w:rsidRPr="00EC0F91">
        <w:rPr>
          <w:rFonts w:ascii="Arial" w:hAnsi="Arial" w:cs="Arial"/>
          <w:sz w:val="24"/>
          <w:szCs w:val="24"/>
        </w:rPr>
        <w:t xml:space="preserve"> настоящего постановления, на портале федеральной </w:t>
      </w:r>
      <w:r w:rsidRPr="00EC0F91">
        <w:rPr>
          <w:rFonts w:ascii="Arial" w:hAnsi="Arial" w:cs="Arial"/>
          <w:sz w:val="24"/>
          <w:szCs w:val="24"/>
        </w:rPr>
        <w:lastRenderedPageBreak/>
        <w:t>информационной адресной системы в информационно-телекоммуникационной сети Интернет.</w:t>
      </w:r>
    </w:p>
    <w:p w:rsidR="007538AA" w:rsidRPr="00EC0F91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EC0F91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C0F9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EC0F9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EC0F91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EC0F91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EC0F91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F9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EC0F9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EC0F91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EC0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EC0F91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EC0F91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Default="002A4BEE" w:rsidP="00BB61E1">
      <w:bookmarkStart w:id="0" w:name="_GoBack"/>
      <w:bookmarkEnd w:id="0"/>
    </w:p>
    <w:sectPr w:rsidR="002A4BEE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34CDA"/>
    <w:rsid w:val="001F77BB"/>
    <w:rsid w:val="002240BF"/>
    <w:rsid w:val="002A4BEE"/>
    <w:rsid w:val="002B134F"/>
    <w:rsid w:val="00397156"/>
    <w:rsid w:val="003B35AF"/>
    <w:rsid w:val="003C3E80"/>
    <w:rsid w:val="00465E27"/>
    <w:rsid w:val="00535F1B"/>
    <w:rsid w:val="00545EF8"/>
    <w:rsid w:val="005A11D0"/>
    <w:rsid w:val="005B5FA1"/>
    <w:rsid w:val="00631CE6"/>
    <w:rsid w:val="007538AA"/>
    <w:rsid w:val="008277C8"/>
    <w:rsid w:val="009A1816"/>
    <w:rsid w:val="009C7DBB"/>
    <w:rsid w:val="009D4784"/>
    <w:rsid w:val="00BB61E1"/>
    <w:rsid w:val="00BF28BA"/>
    <w:rsid w:val="00BF2E00"/>
    <w:rsid w:val="00C22AD1"/>
    <w:rsid w:val="00C250CB"/>
    <w:rsid w:val="00D77ADC"/>
    <w:rsid w:val="00D85890"/>
    <w:rsid w:val="00DD6600"/>
    <w:rsid w:val="00DF07C1"/>
    <w:rsid w:val="00EC0F91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9D23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2019-12-23T02:38:00Z</cp:lastPrinted>
  <dcterms:created xsi:type="dcterms:W3CDTF">2019-12-26T01:43:00Z</dcterms:created>
  <dcterms:modified xsi:type="dcterms:W3CDTF">2019-12-30T03:00:00Z</dcterms:modified>
</cp:coreProperties>
</file>